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D45B2C" w14:textId="77777777" w:rsidR="00A67899" w:rsidRPr="00E512F0" w:rsidRDefault="00A67899" w:rsidP="00A67899">
      <w:pPr>
        <w:jc w:val="center"/>
        <w:rPr>
          <w:b/>
          <w:bCs/>
          <w:sz w:val="28"/>
          <w:szCs w:val="28"/>
        </w:rPr>
      </w:pPr>
      <w:r w:rsidRPr="00E512F0">
        <w:rPr>
          <w:b/>
          <w:bCs/>
          <w:sz w:val="28"/>
          <w:szCs w:val="28"/>
        </w:rPr>
        <w:t>Sitka National Historical Park</w:t>
      </w:r>
    </w:p>
    <w:p w14:paraId="77BA6A7E" w14:textId="77777777" w:rsidR="00A67899" w:rsidRDefault="00A67899" w:rsidP="00A67899">
      <w:pPr>
        <w:jc w:val="center"/>
        <w:rPr>
          <w:b/>
          <w:bCs/>
          <w:sz w:val="44"/>
          <w:szCs w:val="44"/>
        </w:rPr>
      </w:pPr>
      <w:r>
        <w:rPr>
          <w:b/>
          <w:bCs/>
          <w:sz w:val="44"/>
          <w:szCs w:val="44"/>
        </w:rPr>
        <w:t>DISTANCE LEARNING PROGRAM OUTLINE</w:t>
      </w:r>
    </w:p>
    <w:p w14:paraId="459456DD" w14:textId="77777777" w:rsidR="00A67899" w:rsidRDefault="00A67899" w:rsidP="00A67899">
      <w:pPr>
        <w:jc w:val="center"/>
        <w:rPr>
          <w:b/>
          <w:bCs/>
          <w:sz w:val="24"/>
          <w:szCs w:val="24"/>
        </w:rPr>
      </w:pPr>
      <w:r>
        <w:rPr>
          <w:b/>
          <w:bCs/>
          <w:sz w:val="24"/>
          <w:szCs w:val="24"/>
        </w:rPr>
        <w:t xml:space="preserve">Created by Austin McCourt on April 9th, 2021 </w:t>
      </w:r>
    </w:p>
    <w:p w14:paraId="66D5361F" w14:textId="5CE89BD5" w:rsidR="00A67899" w:rsidRDefault="00A67899" w:rsidP="00A67899">
      <w:pPr>
        <w:jc w:val="center"/>
        <w:rPr>
          <w:b/>
          <w:bCs/>
          <w:sz w:val="28"/>
          <w:szCs w:val="28"/>
        </w:rPr>
      </w:pPr>
      <w:r>
        <w:rPr>
          <w:b/>
          <w:bCs/>
          <w:sz w:val="24"/>
          <w:szCs w:val="24"/>
        </w:rPr>
        <w:t xml:space="preserve"> </w:t>
      </w:r>
      <w:r w:rsidRPr="00C15D0B">
        <w:rPr>
          <w:b/>
          <w:bCs/>
          <w:sz w:val="28"/>
          <w:szCs w:val="28"/>
        </w:rPr>
        <w:t>“</w:t>
      </w:r>
      <w:r w:rsidR="00504866">
        <w:rPr>
          <w:b/>
          <w:bCs/>
          <w:sz w:val="28"/>
          <w:szCs w:val="28"/>
        </w:rPr>
        <w:t xml:space="preserve">Exploring </w:t>
      </w:r>
      <w:r w:rsidR="00472BA7">
        <w:rPr>
          <w:b/>
          <w:bCs/>
          <w:sz w:val="28"/>
          <w:szCs w:val="28"/>
        </w:rPr>
        <w:t>Conflict and Colonization: The Sitka Battles of 1802 and 1804</w:t>
      </w:r>
      <w:r w:rsidRPr="00C15D0B">
        <w:rPr>
          <w:b/>
          <w:bCs/>
          <w:sz w:val="28"/>
          <w:szCs w:val="28"/>
        </w:rPr>
        <w:t>”</w:t>
      </w:r>
    </w:p>
    <w:p w14:paraId="1C8A3B4D" w14:textId="77777777" w:rsidR="00A67899" w:rsidRDefault="00A67899" w:rsidP="00A67899">
      <w:pPr>
        <w:rPr>
          <w:b/>
          <w:bCs/>
          <w:sz w:val="24"/>
          <w:szCs w:val="24"/>
        </w:rPr>
      </w:pPr>
      <w:r>
        <w:rPr>
          <w:b/>
          <w:bCs/>
          <w:sz w:val="24"/>
          <w:szCs w:val="24"/>
        </w:rPr>
        <w:t>Overview:</w:t>
      </w:r>
    </w:p>
    <w:tbl>
      <w:tblPr>
        <w:tblStyle w:val="TableGrid"/>
        <w:tblW w:w="0" w:type="auto"/>
        <w:tblLook w:val="04A0" w:firstRow="1" w:lastRow="0" w:firstColumn="1" w:lastColumn="0" w:noHBand="0" w:noVBand="1"/>
      </w:tblPr>
      <w:tblGrid>
        <w:gridCol w:w="2242"/>
        <w:gridCol w:w="7088"/>
      </w:tblGrid>
      <w:tr w:rsidR="00A67899" w14:paraId="312C5ED3" w14:textId="77777777" w:rsidTr="004A7BFC">
        <w:tc>
          <w:tcPr>
            <w:tcW w:w="2245" w:type="dxa"/>
            <w:tcBorders>
              <w:top w:val="single" w:sz="12" w:space="0" w:color="auto"/>
              <w:left w:val="single" w:sz="12" w:space="0" w:color="auto"/>
              <w:bottom w:val="single" w:sz="12" w:space="0" w:color="auto"/>
              <w:right w:val="single" w:sz="12" w:space="0" w:color="auto"/>
            </w:tcBorders>
            <w:shd w:val="clear" w:color="auto" w:fill="E7E6E6" w:themeFill="background2"/>
            <w:vAlign w:val="center"/>
          </w:tcPr>
          <w:p w14:paraId="7E11ABFF" w14:textId="77777777" w:rsidR="00A67899" w:rsidRPr="00396DBB" w:rsidRDefault="00A67899" w:rsidP="004A7BFC">
            <w:pPr>
              <w:jc w:val="center"/>
              <w:rPr>
                <w:sz w:val="24"/>
                <w:szCs w:val="24"/>
              </w:rPr>
            </w:pPr>
            <w:r>
              <w:rPr>
                <w:sz w:val="24"/>
                <w:szCs w:val="24"/>
              </w:rPr>
              <w:t>Duration</w:t>
            </w:r>
          </w:p>
        </w:tc>
        <w:tc>
          <w:tcPr>
            <w:tcW w:w="7105" w:type="dxa"/>
            <w:tcBorders>
              <w:top w:val="single" w:sz="12" w:space="0" w:color="auto"/>
              <w:left w:val="single" w:sz="12" w:space="0" w:color="auto"/>
              <w:bottom w:val="single" w:sz="12" w:space="0" w:color="auto"/>
              <w:right w:val="single" w:sz="12" w:space="0" w:color="auto"/>
            </w:tcBorders>
            <w:shd w:val="clear" w:color="auto" w:fill="E7E6E6" w:themeFill="background2"/>
            <w:vAlign w:val="center"/>
          </w:tcPr>
          <w:p w14:paraId="07004A3B" w14:textId="77777777" w:rsidR="00A67899" w:rsidRPr="00396DBB" w:rsidRDefault="00A67899" w:rsidP="004A7BFC">
            <w:pPr>
              <w:jc w:val="center"/>
              <w:rPr>
                <w:sz w:val="24"/>
                <w:szCs w:val="24"/>
              </w:rPr>
            </w:pPr>
            <w:r>
              <w:rPr>
                <w:sz w:val="24"/>
                <w:szCs w:val="24"/>
              </w:rPr>
              <w:t>40-50 Minute program</w:t>
            </w:r>
          </w:p>
        </w:tc>
      </w:tr>
      <w:tr w:rsidR="00A67899" w14:paraId="45217E08" w14:textId="77777777" w:rsidTr="004A7BFC">
        <w:tc>
          <w:tcPr>
            <w:tcW w:w="2245" w:type="dxa"/>
            <w:tcBorders>
              <w:top w:val="single" w:sz="12" w:space="0" w:color="auto"/>
              <w:left w:val="single" w:sz="12" w:space="0" w:color="auto"/>
              <w:bottom w:val="single" w:sz="12" w:space="0" w:color="auto"/>
              <w:right w:val="single" w:sz="12" w:space="0" w:color="auto"/>
            </w:tcBorders>
            <w:vAlign w:val="center"/>
          </w:tcPr>
          <w:p w14:paraId="0E3E90A2" w14:textId="77777777" w:rsidR="00A67899" w:rsidRPr="00396DBB" w:rsidRDefault="00A67899" w:rsidP="004A7BFC">
            <w:pPr>
              <w:jc w:val="center"/>
              <w:rPr>
                <w:sz w:val="24"/>
                <w:szCs w:val="24"/>
              </w:rPr>
            </w:pPr>
            <w:r>
              <w:rPr>
                <w:sz w:val="24"/>
                <w:szCs w:val="24"/>
              </w:rPr>
              <w:t>Location</w:t>
            </w:r>
          </w:p>
        </w:tc>
        <w:tc>
          <w:tcPr>
            <w:tcW w:w="7105" w:type="dxa"/>
            <w:tcBorders>
              <w:top w:val="single" w:sz="12" w:space="0" w:color="auto"/>
              <w:left w:val="single" w:sz="12" w:space="0" w:color="auto"/>
              <w:bottom w:val="single" w:sz="12" w:space="0" w:color="auto"/>
              <w:right w:val="single" w:sz="12" w:space="0" w:color="auto"/>
            </w:tcBorders>
            <w:vAlign w:val="center"/>
          </w:tcPr>
          <w:p w14:paraId="113F5160" w14:textId="77777777" w:rsidR="00A67899" w:rsidRPr="00396DBB" w:rsidRDefault="00A67899" w:rsidP="004A7BFC">
            <w:pPr>
              <w:jc w:val="center"/>
              <w:rPr>
                <w:sz w:val="24"/>
                <w:szCs w:val="24"/>
              </w:rPr>
            </w:pPr>
            <w:r>
              <w:rPr>
                <w:sz w:val="24"/>
                <w:szCs w:val="24"/>
              </w:rPr>
              <w:t>Presented to students via remote meeting software</w:t>
            </w:r>
          </w:p>
        </w:tc>
      </w:tr>
      <w:tr w:rsidR="00A67899" w14:paraId="6F76DDF5" w14:textId="77777777" w:rsidTr="004A7BFC">
        <w:tc>
          <w:tcPr>
            <w:tcW w:w="2245" w:type="dxa"/>
            <w:tcBorders>
              <w:top w:val="single" w:sz="12" w:space="0" w:color="auto"/>
              <w:left w:val="single" w:sz="12" w:space="0" w:color="auto"/>
              <w:bottom w:val="single" w:sz="12" w:space="0" w:color="auto"/>
              <w:right w:val="single" w:sz="12" w:space="0" w:color="auto"/>
            </w:tcBorders>
            <w:shd w:val="clear" w:color="auto" w:fill="E7E6E6" w:themeFill="background2"/>
            <w:vAlign w:val="center"/>
          </w:tcPr>
          <w:p w14:paraId="30ECCE8D" w14:textId="77777777" w:rsidR="00A67899" w:rsidRPr="00396DBB" w:rsidRDefault="00A67899" w:rsidP="004A7BFC">
            <w:pPr>
              <w:jc w:val="center"/>
              <w:rPr>
                <w:sz w:val="24"/>
                <w:szCs w:val="24"/>
              </w:rPr>
            </w:pPr>
            <w:r>
              <w:rPr>
                <w:sz w:val="24"/>
                <w:szCs w:val="24"/>
              </w:rPr>
              <w:t>Audience</w:t>
            </w:r>
          </w:p>
        </w:tc>
        <w:tc>
          <w:tcPr>
            <w:tcW w:w="7105" w:type="dxa"/>
            <w:tcBorders>
              <w:top w:val="single" w:sz="12" w:space="0" w:color="auto"/>
              <w:left w:val="single" w:sz="12" w:space="0" w:color="auto"/>
              <w:bottom w:val="single" w:sz="12" w:space="0" w:color="auto"/>
              <w:right w:val="single" w:sz="12" w:space="0" w:color="auto"/>
            </w:tcBorders>
            <w:shd w:val="clear" w:color="auto" w:fill="E7E6E6" w:themeFill="background2"/>
            <w:vAlign w:val="center"/>
          </w:tcPr>
          <w:p w14:paraId="07BCC24E" w14:textId="62B487A2" w:rsidR="00A67899" w:rsidRPr="00396DBB" w:rsidRDefault="00A67899" w:rsidP="004A7BFC">
            <w:pPr>
              <w:jc w:val="center"/>
              <w:rPr>
                <w:sz w:val="24"/>
                <w:szCs w:val="24"/>
              </w:rPr>
            </w:pPr>
            <w:r>
              <w:rPr>
                <w:sz w:val="24"/>
                <w:szCs w:val="24"/>
              </w:rPr>
              <w:t>High School students</w:t>
            </w:r>
          </w:p>
        </w:tc>
      </w:tr>
      <w:tr w:rsidR="00A67899" w14:paraId="79D2B111" w14:textId="77777777" w:rsidTr="004A7BFC">
        <w:tc>
          <w:tcPr>
            <w:tcW w:w="2245" w:type="dxa"/>
            <w:tcBorders>
              <w:top w:val="single" w:sz="12" w:space="0" w:color="auto"/>
              <w:left w:val="single" w:sz="12" w:space="0" w:color="auto"/>
              <w:bottom w:val="single" w:sz="12" w:space="0" w:color="auto"/>
              <w:right w:val="single" w:sz="12" w:space="0" w:color="auto"/>
            </w:tcBorders>
            <w:vAlign w:val="center"/>
          </w:tcPr>
          <w:p w14:paraId="3E2E05FA" w14:textId="77777777" w:rsidR="00A67899" w:rsidRPr="00396DBB" w:rsidRDefault="00A67899" w:rsidP="004A7BFC">
            <w:pPr>
              <w:jc w:val="center"/>
              <w:rPr>
                <w:sz w:val="24"/>
                <w:szCs w:val="24"/>
              </w:rPr>
            </w:pPr>
            <w:r>
              <w:rPr>
                <w:sz w:val="24"/>
                <w:szCs w:val="24"/>
              </w:rPr>
              <w:t>Topic</w:t>
            </w:r>
          </w:p>
        </w:tc>
        <w:tc>
          <w:tcPr>
            <w:tcW w:w="7105" w:type="dxa"/>
            <w:tcBorders>
              <w:top w:val="single" w:sz="12" w:space="0" w:color="auto"/>
              <w:left w:val="single" w:sz="12" w:space="0" w:color="auto"/>
              <w:bottom w:val="single" w:sz="12" w:space="0" w:color="auto"/>
              <w:right w:val="single" w:sz="12" w:space="0" w:color="auto"/>
            </w:tcBorders>
            <w:vAlign w:val="center"/>
          </w:tcPr>
          <w:p w14:paraId="06A818F9" w14:textId="11BAB519" w:rsidR="00A67899" w:rsidRPr="00396DBB" w:rsidRDefault="00A67899" w:rsidP="004A7BFC">
            <w:pPr>
              <w:jc w:val="center"/>
              <w:rPr>
                <w:sz w:val="24"/>
                <w:szCs w:val="24"/>
              </w:rPr>
            </w:pPr>
            <w:r>
              <w:rPr>
                <w:sz w:val="24"/>
                <w:szCs w:val="24"/>
              </w:rPr>
              <w:t>The Sitka Battles of 1802 and 1804</w:t>
            </w:r>
          </w:p>
        </w:tc>
      </w:tr>
      <w:tr w:rsidR="00A67899" w14:paraId="15E411BE" w14:textId="77777777" w:rsidTr="004A7BFC">
        <w:tc>
          <w:tcPr>
            <w:tcW w:w="2245" w:type="dxa"/>
            <w:tcBorders>
              <w:top w:val="single" w:sz="12" w:space="0" w:color="auto"/>
              <w:left w:val="single" w:sz="12" w:space="0" w:color="auto"/>
              <w:bottom w:val="single" w:sz="12" w:space="0" w:color="auto"/>
              <w:right w:val="single" w:sz="12" w:space="0" w:color="auto"/>
            </w:tcBorders>
            <w:shd w:val="clear" w:color="auto" w:fill="E7E6E6" w:themeFill="background2"/>
            <w:vAlign w:val="center"/>
          </w:tcPr>
          <w:p w14:paraId="22DFC440" w14:textId="77777777" w:rsidR="00A67899" w:rsidRPr="00396DBB" w:rsidRDefault="00A67899" w:rsidP="004A7BFC">
            <w:pPr>
              <w:jc w:val="center"/>
              <w:rPr>
                <w:sz w:val="24"/>
                <w:szCs w:val="24"/>
              </w:rPr>
            </w:pPr>
            <w:r>
              <w:rPr>
                <w:sz w:val="24"/>
                <w:szCs w:val="24"/>
              </w:rPr>
              <w:t>Learning Standards</w:t>
            </w:r>
          </w:p>
        </w:tc>
        <w:tc>
          <w:tcPr>
            <w:tcW w:w="7105" w:type="dxa"/>
            <w:tcBorders>
              <w:top w:val="single" w:sz="12" w:space="0" w:color="auto"/>
              <w:left w:val="single" w:sz="12" w:space="0" w:color="auto"/>
              <w:bottom w:val="single" w:sz="12" w:space="0" w:color="auto"/>
              <w:right w:val="single" w:sz="12" w:space="0" w:color="auto"/>
            </w:tcBorders>
            <w:shd w:val="clear" w:color="auto" w:fill="E7E6E6" w:themeFill="background2"/>
            <w:vAlign w:val="center"/>
          </w:tcPr>
          <w:p w14:paraId="7D789474" w14:textId="77777777" w:rsidR="00A67899" w:rsidRPr="001110E7" w:rsidRDefault="00A67899" w:rsidP="004A7BFC">
            <w:pPr>
              <w:jc w:val="center"/>
              <w:rPr>
                <w:b/>
                <w:bCs/>
                <w:sz w:val="24"/>
                <w:szCs w:val="24"/>
              </w:rPr>
            </w:pPr>
            <w:r w:rsidRPr="001110E7">
              <w:rPr>
                <w:b/>
                <w:bCs/>
                <w:sz w:val="24"/>
                <w:szCs w:val="24"/>
              </w:rPr>
              <w:t>See the “Learning Standards” table</w:t>
            </w:r>
          </w:p>
        </w:tc>
      </w:tr>
    </w:tbl>
    <w:p w14:paraId="5449E009" w14:textId="77777777" w:rsidR="00A67899" w:rsidRDefault="00A67899" w:rsidP="00A67899">
      <w:pPr>
        <w:rPr>
          <w:b/>
          <w:bCs/>
          <w:sz w:val="24"/>
          <w:szCs w:val="24"/>
        </w:rPr>
      </w:pPr>
    </w:p>
    <w:p w14:paraId="429CD040" w14:textId="77777777" w:rsidR="00A67899" w:rsidRDefault="00A67899" w:rsidP="00A67899">
      <w:pPr>
        <w:rPr>
          <w:sz w:val="24"/>
          <w:szCs w:val="24"/>
        </w:rPr>
      </w:pPr>
      <w:r>
        <w:rPr>
          <w:b/>
          <w:bCs/>
          <w:sz w:val="24"/>
          <w:szCs w:val="24"/>
        </w:rPr>
        <w:t xml:space="preserve">Goal: </w:t>
      </w:r>
      <w:r w:rsidRPr="00DC430A">
        <w:rPr>
          <w:sz w:val="23"/>
          <w:szCs w:val="23"/>
        </w:rPr>
        <w:t xml:space="preserve">The goal of this educational program is to provide students of various backgrounds, ethnicities, faiths, and statuses with a factual, curriculum-based educational program exploring the Battles of 1802 and 1804, in which fur hunters in the employ of the Russian American company battled with the Kiks.ádi Tlingit over control of </w:t>
      </w:r>
      <w:r w:rsidR="00A82B8E">
        <w:rPr>
          <w:sz w:val="23"/>
          <w:szCs w:val="23"/>
        </w:rPr>
        <w:t>the land that</w:t>
      </w:r>
      <w:r w:rsidRPr="00DC430A">
        <w:rPr>
          <w:sz w:val="23"/>
          <w:szCs w:val="23"/>
        </w:rPr>
        <w:t xml:space="preserve"> is now Sitka, Alaska. </w:t>
      </w:r>
      <w:r w:rsidR="00A82B8E">
        <w:rPr>
          <w:sz w:val="23"/>
          <w:szCs w:val="23"/>
        </w:rPr>
        <w:t xml:space="preserve">Significant historical events such as the foundation of the Russian colony of New Archangel and the </w:t>
      </w:r>
      <w:r w:rsidR="00A82B8E">
        <w:rPr>
          <w:rFonts w:ascii="Calibri" w:eastAsia="Times New Roman" w:hAnsi="Calibri" w:cs="Calibri"/>
          <w:color w:val="000000"/>
        </w:rPr>
        <w:t xml:space="preserve">Kiks.ádi </w:t>
      </w:r>
      <w:r w:rsidR="00A82B8E">
        <w:rPr>
          <w:sz w:val="23"/>
          <w:szCs w:val="23"/>
        </w:rPr>
        <w:t>Survival March are intrinsically linked to these events, and their impact had a wide-reaching effect on Alaskan, Russian, and later American history as well</w:t>
      </w:r>
      <w:r w:rsidRPr="00DC430A">
        <w:rPr>
          <w:sz w:val="23"/>
          <w:szCs w:val="23"/>
        </w:rPr>
        <w:t xml:space="preserve">. This program will aim to explore </w:t>
      </w:r>
      <w:r w:rsidR="00A82B8E">
        <w:rPr>
          <w:sz w:val="23"/>
          <w:szCs w:val="23"/>
        </w:rPr>
        <w:t>the historical perspective and context of these events, as well as the forming effect they had on this land and the people who have called this place home</w:t>
      </w:r>
      <w:r>
        <w:rPr>
          <w:sz w:val="24"/>
          <w:szCs w:val="24"/>
        </w:rPr>
        <w:t xml:space="preserve">.  </w:t>
      </w:r>
    </w:p>
    <w:p w14:paraId="14EDFBD9" w14:textId="77777777" w:rsidR="00A67899" w:rsidRPr="00914C02" w:rsidRDefault="00A67899" w:rsidP="00A67899">
      <w:pPr>
        <w:rPr>
          <w:b/>
          <w:bCs/>
          <w:sz w:val="24"/>
          <w:szCs w:val="24"/>
        </w:rPr>
      </w:pPr>
      <w:r w:rsidRPr="00914C02">
        <w:rPr>
          <w:b/>
          <w:bCs/>
          <w:sz w:val="24"/>
          <w:szCs w:val="24"/>
        </w:rPr>
        <w:t>Objectives:</w:t>
      </w:r>
    </w:p>
    <w:tbl>
      <w:tblPr>
        <w:tblW w:w="0" w:type="auto"/>
        <w:tblLook w:val="04A0" w:firstRow="1" w:lastRow="0" w:firstColumn="1" w:lastColumn="0" w:noHBand="0" w:noVBand="1"/>
      </w:tblPr>
      <w:tblGrid>
        <w:gridCol w:w="328"/>
        <w:gridCol w:w="1607"/>
        <w:gridCol w:w="7395"/>
      </w:tblGrid>
      <w:tr w:rsidR="00A67899" w:rsidRPr="00B17209" w14:paraId="05F90F73" w14:textId="77777777" w:rsidTr="00504866">
        <w:trPr>
          <w:trHeight w:val="308"/>
        </w:trPr>
        <w:tc>
          <w:tcPr>
            <w:tcW w:w="0" w:type="auto"/>
            <w:vMerge w:val="restart"/>
            <w:tcBorders>
              <w:top w:val="single" w:sz="12" w:space="0" w:color="auto"/>
              <w:left w:val="single" w:sz="12" w:space="0" w:color="auto"/>
              <w:right w:val="single" w:sz="12" w:space="0" w:color="auto"/>
            </w:tcBorders>
            <w:shd w:val="clear" w:color="auto" w:fill="E7E6E6" w:themeFill="background2"/>
            <w:noWrap/>
            <w:vAlign w:val="center"/>
          </w:tcPr>
          <w:p w14:paraId="78A9FC82" w14:textId="4ABB500D" w:rsidR="00A67899" w:rsidRPr="00B17209" w:rsidRDefault="00A67899" w:rsidP="004A7BFC">
            <w:pPr>
              <w:spacing w:after="0" w:line="240" w:lineRule="auto"/>
              <w:jc w:val="center"/>
              <w:rPr>
                <w:rFonts w:ascii="Calibri" w:eastAsia="Times New Roman" w:hAnsi="Calibri" w:cs="Calibri"/>
                <w:color w:val="000000"/>
              </w:rPr>
            </w:pPr>
            <w:r>
              <w:rPr>
                <w:rFonts w:ascii="Calibri" w:eastAsia="Times New Roman" w:hAnsi="Calibri" w:cs="Calibri"/>
                <w:color w:val="000000"/>
              </w:rPr>
              <w:t>1</w:t>
            </w:r>
          </w:p>
        </w:tc>
        <w:tc>
          <w:tcPr>
            <w:tcW w:w="0" w:type="auto"/>
            <w:tcBorders>
              <w:top w:val="single" w:sz="12" w:space="0" w:color="auto"/>
              <w:left w:val="single" w:sz="12" w:space="0" w:color="auto"/>
              <w:bottom w:val="single" w:sz="12" w:space="0" w:color="auto"/>
              <w:right w:val="single" w:sz="12" w:space="0" w:color="auto"/>
            </w:tcBorders>
            <w:shd w:val="clear" w:color="auto" w:fill="E7E6E6" w:themeFill="background2"/>
            <w:noWrap/>
            <w:vAlign w:val="center"/>
          </w:tcPr>
          <w:p w14:paraId="2C48F4B3" w14:textId="681D4684" w:rsidR="00A67899" w:rsidRPr="00B17209" w:rsidRDefault="00A67899" w:rsidP="004A7BFC">
            <w:pPr>
              <w:spacing w:after="0" w:line="240" w:lineRule="auto"/>
              <w:jc w:val="center"/>
              <w:rPr>
                <w:rFonts w:ascii="Calibri" w:eastAsia="Times New Roman" w:hAnsi="Calibri" w:cs="Calibri"/>
                <w:color w:val="000000"/>
              </w:rPr>
            </w:pPr>
            <w:r>
              <w:rPr>
                <w:rFonts w:ascii="Calibri" w:eastAsia="Times New Roman" w:hAnsi="Calibri" w:cs="Calibri"/>
                <w:color w:val="000000"/>
              </w:rPr>
              <w:t>Objective</w:t>
            </w:r>
          </w:p>
        </w:tc>
        <w:tc>
          <w:tcPr>
            <w:tcW w:w="0" w:type="auto"/>
            <w:tcBorders>
              <w:top w:val="single" w:sz="12" w:space="0" w:color="auto"/>
              <w:left w:val="single" w:sz="12" w:space="0" w:color="auto"/>
              <w:bottom w:val="single" w:sz="12" w:space="0" w:color="auto"/>
              <w:right w:val="single" w:sz="12" w:space="0" w:color="auto"/>
            </w:tcBorders>
            <w:shd w:val="clear" w:color="auto" w:fill="E7E6E6" w:themeFill="background2"/>
            <w:vAlign w:val="center"/>
          </w:tcPr>
          <w:p w14:paraId="05E0390B" w14:textId="70A6701B" w:rsidR="00A67899" w:rsidRDefault="00A67899" w:rsidP="004A7BFC">
            <w:pPr>
              <w:spacing w:after="0" w:line="240" w:lineRule="auto"/>
              <w:jc w:val="center"/>
              <w:rPr>
                <w:rFonts w:ascii="Calibri" w:eastAsia="Times New Roman" w:hAnsi="Calibri" w:cs="Calibri"/>
                <w:color w:val="000000"/>
              </w:rPr>
            </w:pPr>
            <w:r>
              <w:rPr>
                <w:rFonts w:ascii="Calibri" w:eastAsia="Times New Roman" w:hAnsi="Calibri" w:cs="Calibri"/>
                <w:color w:val="000000"/>
              </w:rPr>
              <w:t>Students will understand what allowed Alaskan native people to thrive in Southeast Alaska, and the reasons the Russians wanted to settle here</w:t>
            </w:r>
          </w:p>
        </w:tc>
      </w:tr>
      <w:tr w:rsidR="00A67899" w:rsidRPr="00B17209" w14:paraId="20245C34" w14:textId="77777777" w:rsidTr="00A82B8E">
        <w:trPr>
          <w:trHeight w:val="307"/>
        </w:trPr>
        <w:tc>
          <w:tcPr>
            <w:tcW w:w="0" w:type="auto"/>
            <w:vMerge/>
            <w:tcBorders>
              <w:left w:val="single" w:sz="12" w:space="0" w:color="auto"/>
              <w:bottom w:val="nil"/>
              <w:right w:val="single" w:sz="12" w:space="0" w:color="auto"/>
            </w:tcBorders>
            <w:shd w:val="clear" w:color="auto" w:fill="E7E6E6" w:themeFill="background2"/>
            <w:noWrap/>
            <w:vAlign w:val="center"/>
          </w:tcPr>
          <w:p w14:paraId="6F46BE47" w14:textId="77777777" w:rsidR="00A67899" w:rsidRPr="00B17209" w:rsidRDefault="00A67899" w:rsidP="004A7BFC">
            <w:pPr>
              <w:spacing w:after="0" w:line="240" w:lineRule="auto"/>
              <w:jc w:val="center"/>
              <w:rPr>
                <w:rFonts w:ascii="Calibri" w:eastAsia="Times New Roman" w:hAnsi="Calibri" w:cs="Calibri"/>
                <w:color w:val="000000"/>
              </w:rPr>
            </w:pPr>
          </w:p>
        </w:tc>
        <w:tc>
          <w:tcPr>
            <w:tcW w:w="0" w:type="auto"/>
            <w:tcBorders>
              <w:top w:val="single" w:sz="12" w:space="0" w:color="auto"/>
              <w:left w:val="single" w:sz="12" w:space="0" w:color="auto"/>
              <w:bottom w:val="single" w:sz="12" w:space="0" w:color="auto"/>
              <w:right w:val="single" w:sz="12" w:space="0" w:color="auto"/>
            </w:tcBorders>
            <w:shd w:val="clear" w:color="auto" w:fill="E7E6E6" w:themeFill="background2"/>
            <w:noWrap/>
            <w:vAlign w:val="center"/>
          </w:tcPr>
          <w:p w14:paraId="07FE9CD0" w14:textId="18DA1464" w:rsidR="00A67899" w:rsidRPr="00B17209" w:rsidRDefault="00A67899" w:rsidP="004A7BFC">
            <w:pPr>
              <w:spacing w:after="0" w:line="240" w:lineRule="auto"/>
              <w:jc w:val="center"/>
              <w:rPr>
                <w:rFonts w:ascii="Calibri" w:eastAsia="Times New Roman" w:hAnsi="Calibri" w:cs="Calibri"/>
                <w:color w:val="000000"/>
              </w:rPr>
            </w:pPr>
            <w:r>
              <w:rPr>
                <w:rFonts w:ascii="Calibri" w:eastAsia="Times New Roman" w:hAnsi="Calibri" w:cs="Calibri"/>
                <w:color w:val="000000"/>
              </w:rPr>
              <w:t>Learning Tool</w:t>
            </w:r>
          </w:p>
        </w:tc>
        <w:tc>
          <w:tcPr>
            <w:tcW w:w="0" w:type="auto"/>
            <w:tcBorders>
              <w:top w:val="single" w:sz="12" w:space="0" w:color="auto"/>
              <w:left w:val="single" w:sz="12" w:space="0" w:color="auto"/>
              <w:bottom w:val="single" w:sz="12" w:space="0" w:color="auto"/>
              <w:right w:val="single" w:sz="12" w:space="0" w:color="auto"/>
            </w:tcBorders>
            <w:shd w:val="clear" w:color="auto" w:fill="E7E6E6" w:themeFill="background2"/>
            <w:vAlign w:val="center"/>
          </w:tcPr>
          <w:p w14:paraId="4DD28425" w14:textId="4C812903" w:rsidR="00A67899" w:rsidRDefault="00A67899" w:rsidP="004A7BFC">
            <w:pPr>
              <w:spacing w:after="0" w:line="240" w:lineRule="auto"/>
              <w:jc w:val="center"/>
              <w:rPr>
                <w:rFonts w:ascii="Calibri" w:eastAsia="Times New Roman" w:hAnsi="Calibri" w:cs="Calibri"/>
                <w:color w:val="000000"/>
              </w:rPr>
            </w:pPr>
            <w:r>
              <w:rPr>
                <w:rFonts w:ascii="Calibri" w:eastAsia="Times New Roman" w:hAnsi="Calibri" w:cs="Calibri"/>
                <w:color w:val="000000"/>
              </w:rPr>
              <w:t>Students will be able to explain the abundance of natural resources in Southeast Alaska, and the particular draw European hunters and settlers had to Sea Otter fur</w:t>
            </w:r>
          </w:p>
        </w:tc>
      </w:tr>
      <w:tr w:rsidR="00A67899" w:rsidRPr="00B17209" w14:paraId="7F788FA4" w14:textId="77777777" w:rsidTr="00021BC7">
        <w:trPr>
          <w:trHeight w:val="611"/>
        </w:trPr>
        <w:tc>
          <w:tcPr>
            <w:tcW w:w="0" w:type="auto"/>
            <w:vMerge w:val="restart"/>
            <w:tcBorders>
              <w:top w:val="single" w:sz="12" w:space="0" w:color="auto"/>
              <w:left w:val="single" w:sz="12" w:space="0" w:color="auto"/>
              <w:bottom w:val="nil"/>
              <w:right w:val="single" w:sz="12" w:space="0" w:color="auto"/>
            </w:tcBorders>
            <w:shd w:val="clear" w:color="auto" w:fill="auto"/>
            <w:noWrap/>
            <w:vAlign w:val="center"/>
            <w:hideMark/>
          </w:tcPr>
          <w:p w14:paraId="08E36A15" w14:textId="2C8FF884" w:rsidR="00A67899" w:rsidRPr="00B17209" w:rsidRDefault="00A67899" w:rsidP="004A7BFC">
            <w:pPr>
              <w:spacing w:after="0" w:line="240" w:lineRule="auto"/>
              <w:jc w:val="center"/>
              <w:rPr>
                <w:rFonts w:ascii="Calibri" w:eastAsia="Times New Roman" w:hAnsi="Calibri" w:cs="Calibri"/>
                <w:color w:val="000000"/>
              </w:rPr>
            </w:pPr>
            <w:bookmarkStart w:id="0" w:name="_Hlk63778887"/>
            <w:r>
              <w:rPr>
                <w:rFonts w:ascii="Calibri" w:eastAsia="Times New Roman" w:hAnsi="Calibri" w:cs="Calibri"/>
                <w:color w:val="000000"/>
              </w:rPr>
              <w:t>2</w:t>
            </w:r>
          </w:p>
        </w:tc>
        <w:tc>
          <w:tcPr>
            <w:tcW w:w="0" w:type="auto"/>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17696E97" w14:textId="77777777" w:rsidR="00A67899" w:rsidRPr="00B17209" w:rsidRDefault="00A67899" w:rsidP="004A7BFC">
            <w:pPr>
              <w:spacing w:after="0" w:line="240" w:lineRule="auto"/>
              <w:jc w:val="center"/>
              <w:rPr>
                <w:rFonts w:ascii="Calibri" w:eastAsia="Times New Roman" w:hAnsi="Calibri" w:cs="Calibri"/>
                <w:color w:val="000000"/>
              </w:rPr>
            </w:pPr>
            <w:r w:rsidRPr="00B17209">
              <w:rPr>
                <w:rFonts w:ascii="Calibri" w:eastAsia="Times New Roman" w:hAnsi="Calibri" w:cs="Calibri"/>
                <w:color w:val="000000"/>
              </w:rPr>
              <w:t>Objective</w:t>
            </w:r>
          </w:p>
        </w:tc>
        <w:tc>
          <w:tcPr>
            <w:tcW w:w="0" w:type="auto"/>
            <w:tcBorders>
              <w:top w:val="single" w:sz="12" w:space="0" w:color="auto"/>
              <w:left w:val="single" w:sz="12" w:space="0" w:color="auto"/>
              <w:bottom w:val="single" w:sz="12" w:space="0" w:color="auto"/>
              <w:right w:val="single" w:sz="12" w:space="0" w:color="auto"/>
            </w:tcBorders>
            <w:shd w:val="clear" w:color="auto" w:fill="auto"/>
            <w:vAlign w:val="center"/>
            <w:hideMark/>
          </w:tcPr>
          <w:p w14:paraId="42C44ADB" w14:textId="1F81660D" w:rsidR="00A67899" w:rsidRPr="00B17209" w:rsidRDefault="00A67899" w:rsidP="004A7BFC">
            <w:pPr>
              <w:spacing w:after="0" w:line="240" w:lineRule="auto"/>
              <w:jc w:val="center"/>
              <w:rPr>
                <w:rFonts w:ascii="Calibri" w:eastAsia="Times New Roman" w:hAnsi="Calibri" w:cs="Calibri"/>
                <w:color w:val="000000"/>
              </w:rPr>
            </w:pPr>
            <w:r>
              <w:rPr>
                <w:rFonts w:ascii="Calibri" w:eastAsia="Times New Roman" w:hAnsi="Calibri" w:cs="Calibri"/>
                <w:color w:val="000000"/>
              </w:rPr>
              <w:t>Students will understand how the Russian’s interacted with the Kiks.ádi before the Battle of 1802</w:t>
            </w:r>
          </w:p>
        </w:tc>
      </w:tr>
      <w:tr w:rsidR="00A67899" w:rsidRPr="00B17209" w14:paraId="693D060A" w14:textId="77777777" w:rsidTr="00021BC7">
        <w:trPr>
          <w:trHeight w:val="611"/>
        </w:trPr>
        <w:tc>
          <w:tcPr>
            <w:tcW w:w="0" w:type="auto"/>
            <w:vMerge/>
            <w:tcBorders>
              <w:top w:val="nil"/>
              <w:left w:val="single" w:sz="12" w:space="0" w:color="auto"/>
              <w:bottom w:val="single" w:sz="12" w:space="0" w:color="auto"/>
              <w:right w:val="single" w:sz="12" w:space="0" w:color="auto"/>
            </w:tcBorders>
            <w:vAlign w:val="center"/>
            <w:hideMark/>
          </w:tcPr>
          <w:p w14:paraId="4F2B8FD9" w14:textId="77777777" w:rsidR="00A67899" w:rsidRPr="00B17209" w:rsidRDefault="00A67899" w:rsidP="004A7BFC">
            <w:pPr>
              <w:spacing w:after="0" w:line="240" w:lineRule="auto"/>
              <w:rPr>
                <w:rFonts w:ascii="Calibri" w:eastAsia="Times New Roman" w:hAnsi="Calibri" w:cs="Calibri"/>
                <w:color w:val="000000"/>
              </w:rPr>
            </w:pPr>
          </w:p>
        </w:tc>
        <w:tc>
          <w:tcPr>
            <w:tcW w:w="0" w:type="auto"/>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553A48AE" w14:textId="77777777" w:rsidR="00A67899" w:rsidRPr="00B17209" w:rsidRDefault="00A67899" w:rsidP="004A7BFC">
            <w:pPr>
              <w:spacing w:after="0" w:line="240" w:lineRule="auto"/>
              <w:jc w:val="center"/>
              <w:rPr>
                <w:rFonts w:ascii="Calibri" w:eastAsia="Times New Roman" w:hAnsi="Calibri" w:cs="Calibri"/>
                <w:color w:val="000000"/>
              </w:rPr>
            </w:pPr>
            <w:r w:rsidRPr="00B17209">
              <w:rPr>
                <w:rFonts w:ascii="Calibri" w:eastAsia="Times New Roman" w:hAnsi="Calibri" w:cs="Calibri"/>
                <w:color w:val="000000"/>
              </w:rPr>
              <w:t>Measuring Tool</w:t>
            </w:r>
          </w:p>
        </w:tc>
        <w:tc>
          <w:tcPr>
            <w:tcW w:w="0" w:type="auto"/>
            <w:tcBorders>
              <w:top w:val="single" w:sz="12" w:space="0" w:color="auto"/>
              <w:left w:val="single" w:sz="12" w:space="0" w:color="auto"/>
              <w:bottom w:val="single" w:sz="12" w:space="0" w:color="auto"/>
              <w:right w:val="single" w:sz="12" w:space="0" w:color="auto"/>
            </w:tcBorders>
            <w:shd w:val="clear" w:color="auto" w:fill="auto"/>
            <w:vAlign w:val="center"/>
            <w:hideMark/>
          </w:tcPr>
          <w:p w14:paraId="380314AD" w14:textId="507CB78C" w:rsidR="00A67899" w:rsidRPr="00B17209" w:rsidRDefault="00A67899" w:rsidP="004A7BFC">
            <w:pPr>
              <w:spacing w:after="0" w:line="240" w:lineRule="auto"/>
              <w:jc w:val="center"/>
              <w:rPr>
                <w:rFonts w:ascii="Calibri" w:eastAsia="Times New Roman" w:hAnsi="Calibri" w:cs="Calibri"/>
                <w:color w:val="000000"/>
              </w:rPr>
            </w:pPr>
            <w:r>
              <w:rPr>
                <w:rFonts w:ascii="Calibri" w:eastAsia="Times New Roman" w:hAnsi="Calibri" w:cs="Calibri"/>
                <w:color w:val="000000"/>
              </w:rPr>
              <w:t xml:space="preserve">Students will be able to describe the foundation of Saint Michael’s Redoubt in 1799, and the ways the Russians and their Alaskan native allies offended and disrupted the lives of the </w:t>
            </w:r>
            <w:r w:rsidR="00C73315">
              <w:rPr>
                <w:rFonts w:ascii="Calibri" w:eastAsia="Times New Roman" w:hAnsi="Calibri" w:cs="Calibri"/>
                <w:color w:val="000000"/>
              </w:rPr>
              <w:t>Tlingit</w:t>
            </w:r>
          </w:p>
        </w:tc>
      </w:tr>
      <w:tr w:rsidR="00A67899" w:rsidRPr="00B17209" w14:paraId="2D82AF82" w14:textId="77777777" w:rsidTr="00A82B8E">
        <w:trPr>
          <w:trHeight w:val="870"/>
        </w:trPr>
        <w:tc>
          <w:tcPr>
            <w:tcW w:w="0" w:type="auto"/>
            <w:vMerge w:val="restart"/>
            <w:tcBorders>
              <w:top w:val="single" w:sz="12" w:space="0" w:color="auto"/>
              <w:left w:val="single" w:sz="12" w:space="0" w:color="auto"/>
              <w:bottom w:val="single" w:sz="12" w:space="0" w:color="auto"/>
              <w:right w:val="single" w:sz="12" w:space="0" w:color="auto"/>
            </w:tcBorders>
            <w:shd w:val="clear" w:color="auto" w:fill="E7E6E6" w:themeFill="background2"/>
            <w:noWrap/>
            <w:vAlign w:val="center"/>
            <w:hideMark/>
          </w:tcPr>
          <w:p w14:paraId="651D9BA0" w14:textId="198C9AC5" w:rsidR="00A67899" w:rsidRPr="00B17209" w:rsidRDefault="00A67899" w:rsidP="004A7BFC">
            <w:pPr>
              <w:spacing w:after="0" w:line="240" w:lineRule="auto"/>
              <w:jc w:val="center"/>
              <w:rPr>
                <w:rFonts w:ascii="Calibri" w:eastAsia="Times New Roman" w:hAnsi="Calibri" w:cs="Calibri"/>
                <w:color w:val="000000"/>
              </w:rPr>
            </w:pPr>
            <w:r>
              <w:rPr>
                <w:rFonts w:ascii="Calibri" w:eastAsia="Times New Roman" w:hAnsi="Calibri" w:cs="Calibri"/>
                <w:color w:val="000000"/>
              </w:rPr>
              <w:t>3</w:t>
            </w:r>
          </w:p>
        </w:tc>
        <w:tc>
          <w:tcPr>
            <w:tcW w:w="0" w:type="auto"/>
            <w:tcBorders>
              <w:top w:val="single" w:sz="12" w:space="0" w:color="auto"/>
              <w:left w:val="single" w:sz="12" w:space="0" w:color="auto"/>
              <w:bottom w:val="single" w:sz="12" w:space="0" w:color="auto"/>
              <w:right w:val="single" w:sz="12" w:space="0" w:color="auto"/>
            </w:tcBorders>
            <w:shd w:val="clear" w:color="auto" w:fill="E7E6E6" w:themeFill="background2"/>
            <w:noWrap/>
            <w:vAlign w:val="center"/>
            <w:hideMark/>
          </w:tcPr>
          <w:p w14:paraId="3BE83BD7" w14:textId="77777777" w:rsidR="00A67899" w:rsidRPr="00B17209" w:rsidRDefault="00A67899" w:rsidP="004A7BFC">
            <w:pPr>
              <w:spacing w:after="0" w:line="240" w:lineRule="auto"/>
              <w:jc w:val="center"/>
              <w:rPr>
                <w:rFonts w:ascii="Calibri" w:eastAsia="Times New Roman" w:hAnsi="Calibri" w:cs="Calibri"/>
                <w:color w:val="000000"/>
              </w:rPr>
            </w:pPr>
            <w:r w:rsidRPr="00B17209">
              <w:rPr>
                <w:rFonts w:ascii="Calibri" w:eastAsia="Times New Roman" w:hAnsi="Calibri" w:cs="Calibri"/>
                <w:color w:val="000000"/>
              </w:rPr>
              <w:t xml:space="preserve">Objective </w:t>
            </w:r>
          </w:p>
        </w:tc>
        <w:tc>
          <w:tcPr>
            <w:tcW w:w="0" w:type="auto"/>
            <w:tcBorders>
              <w:top w:val="single" w:sz="12" w:space="0" w:color="auto"/>
              <w:left w:val="single" w:sz="12" w:space="0" w:color="auto"/>
              <w:bottom w:val="single" w:sz="12" w:space="0" w:color="auto"/>
              <w:right w:val="single" w:sz="12" w:space="0" w:color="auto"/>
            </w:tcBorders>
            <w:shd w:val="clear" w:color="auto" w:fill="E7E6E6" w:themeFill="background2"/>
            <w:vAlign w:val="center"/>
            <w:hideMark/>
          </w:tcPr>
          <w:p w14:paraId="574C8477" w14:textId="7B15BF2B" w:rsidR="00A67899" w:rsidRPr="00B17209" w:rsidRDefault="00A67899" w:rsidP="004A7BFC">
            <w:pPr>
              <w:spacing w:after="0" w:line="240" w:lineRule="auto"/>
              <w:jc w:val="center"/>
              <w:rPr>
                <w:rFonts w:ascii="Calibri" w:eastAsia="Times New Roman" w:hAnsi="Calibri" w:cs="Calibri"/>
                <w:color w:val="000000"/>
              </w:rPr>
            </w:pPr>
            <w:r>
              <w:rPr>
                <w:rFonts w:ascii="Calibri" w:eastAsia="Times New Roman" w:hAnsi="Calibri" w:cs="Calibri"/>
                <w:color w:val="000000"/>
              </w:rPr>
              <w:t>Students will be able to describe the details of the Battle of 1802</w:t>
            </w:r>
          </w:p>
        </w:tc>
      </w:tr>
      <w:tr w:rsidR="00A67899" w:rsidRPr="00B17209" w14:paraId="3F2355A6" w14:textId="77777777" w:rsidTr="00A82B8E">
        <w:trPr>
          <w:trHeight w:val="611"/>
        </w:trPr>
        <w:tc>
          <w:tcPr>
            <w:tcW w:w="0" w:type="auto"/>
            <w:vMerge/>
            <w:tcBorders>
              <w:top w:val="single" w:sz="12" w:space="0" w:color="auto"/>
              <w:left w:val="single" w:sz="12" w:space="0" w:color="auto"/>
              <w:bottom w:val="single" w:sz="12" w:space="0" w:color="auto"/>
              <w:right w:val="single" w:sz="12" w:space="0" w:color="auto"/>
            </w:tcBorders>
            <w:shd w:val="clear" w:color="auto" w:fill="E7E6E6" w:themeFill="background2"/>
            <w:vAlign w:val="center"/>
            <w:hideMark/>
          </w:tcPr>
          <w:p w14:paraId="0993E5BF" w14:textId="77777777" w:rsidR="00A67899" w:rsidRPr="00B17209" w:rsidRDefault="00A67899" w:rsidP="004A7BFC">
            <w:pPr>
              <w:spacing w:after="0" w:line="240" w:lineRule="auto"/>
              <w:rPr>
                <w:rFonts w:ascii="Calibri" w:eastAsia="Times New Roman" w:hAnsi="Calibri" w:cs="Calibri"/>
                <w:color w:val="000000"/>
              </w:rPr>
            </w:pPr>
          </w:p>
        </w:tc>
        <w:tc>
          <w:tcPr>
            <w:tcW w:w="0" w:type="auto"/>
            <w:tcBorders>
              <w:top w:val="single" w:sz="12" w:space="0" w:color="auto"/>
              <w:left w:val="single" w:sz="12" w:space="0" w:color="auto"/>
              <w:bottom w:val="single" w:sz="12" w:space="0" w:color="auto"/>
              <w:right w:val="single" w:sz="12" w:space="0" w:color="auto"/>
            </w:tcBorders>
            <w:shd w:val="clear" w:color="auto" w:fill="E7E6E6" w:themeFill="background2"/>
            <w:noWrap/>
            <w:vAlign w:val="center"/>
            <w:hideMark/>
          </w:tcPr>
          <w:p w14:paraId="09E189DC" w14:textId="77777777" w:rsidR="00A67899" w:rsidRPr="00B17209" w:rsidRDefault="00A67899" w:rsidP="004A7BFC">
            <w:pPr>
              <w:spacing w:after="0" w:line="240" w:lineRule="auto"/>
              <w:jc w:val="center"/>
              <w:rPr>
                <w:rFonts w:ascii="Calibri" w:eastAsia="Times New Roman" w:hAnsi="Calibri" w:cs="Calibri"/>
                <w:color w:val="000000"/>
              </w:rPr>
            </w:pPr>
            <w:r w:rsidRPr="00B17209">
              <w:rPr>
                <w:rFonts w:ascii="Calibri" w:eastAsia="Times New Roman" w:hAnsi="Calibri" w:cs="Calibri"/>
                <w:color w:val="000000"/>
              </w:rPr>
              <w:t>Measuring Tool</w:t>
            </w:r>
          </w:p>
        </w:tc>
        <w:tc>
          <w:tcPr>
            <w:tcW w:w="0" w:type="auto"/>
            <w:tcBorders>
              <w:top w:val="single" w:sz="12" w:space="0" w:color="auto"/>
              <w:left w:val="single" w:sz="12" w:space="0" w:color="auto"/>
              <w:bottom w:val="single" w:sz="12" w:space="0" w:color="auto"/>
              <w:right w:val="single" w:sz="12" w:space="0" w:color="auto"/>
            </w:tcBorders>
            <w:shd w:val="clear" w:color="auto" w:fill="E7E6E6" w:themeFill="background2"/>
            <w:vAlign w:val="center"/>
            <w:hideMark/>
          </w:tcPr>
          <w:p w14:paraId="2C727C9D" w14:textId="323C5E00" w:rsidR="00A67899" w:rsidRPr="00B17209" w:rsidRDefault="00A67899" w:rsidP="004A7BFC">
            <w:pPr>
              <w:spacing w:after="0" w:line="240" w:lineRule="auto"/>
              <w:jc w:val="center"/>
              <w:rPr>
                <w:rFonts w:ascii="Calibri" w:eastAsia="Times New Roman" w:hAnsi="Calibri" w:cs="Calibri"/>
                <w:color w:val="000000"/>
              </w:rPr>
            </w:pPr>
            <w:r>
              <w:rPr>
                <w:rFonts w:ascii="Calibri" w:eastAsia="Times New Roman" w:hAnsi="Calibri" w:cs="Calibri"/>
                <w:color w:val="000000"/>
              </w:rPr>
              <w:t>Students will understand that the “Battle” of 1802 was less of a battle, and more of a coordinated ambush that weakened the Russian American Company’s position here</w:t>
            </w:r>
          </w:p>
        </w:tc>
      </w:tr>
    </w:tbl>
    <w:p w14:paraId="594C1EE5" w14:textId="77777777" w:rsidR="00A82B8E" w:rsidRDefault="00A82B8E"/>
    <w:tbl>
      <w:tblPr>
        <w:tblW w:w="0" w:type="auto"/>
        <w:tblLook w:val="04A0" w:firstRow="1" w:lastRow="0" w:firstColumn="1" w:lastColumn="0" w:noHBand="0" w:noVBand="1"/>
      </w:tblPr>
      <w:tblGrid>
        <w:gridCol w:w="328"/>
        <w:gridCol w:w="1607"/>
        <w:gridCol w:w="7395"/>
      </w:tblGrid>
      <w:tr w:rsidR="00A67899" w:rsidRPr="00B17209" w14:paraId="2400DA30" w14:textId="77777777" w:rsidTr="00A82B8E">
        <w:trPr>
          <w:trHeight w:val="675"/>
        </w:trPr>
        <w:tc>
          <w:tcPr>
            <w:tcW w:w="0" w:type="auto"/>
            <w:vMerge w:val="restart"/>
            <w:tcBorders>
              <w:top w:val="single" w:sz="12" w:space="0" w:color="auto"/>
              <w:left w:val="single" w:sz="12" w:space="0" w:color="auto"/>
              <w:bottom w:val="single" w:sz="12" w:space="0" w:color="auto"/>
              <w:right w:val="single" w:sz="12" w:space="0" w:color="auto"/>
            </w:tcBorders>
            <w:shd w:val="clear" w:color="auto" w:fill="auto"/>
            <w:noWrap/>
            <w:vAlign w:val="center"/>
          </w:tcPr>
          <w:p w14:paraId="7D243D1D" w14:textId="3BFBECE1" w:rsidR="00A67899" w:rsidRPr="00B17209" w:rsidRDefault="00A67899" w:rsidP="00A67899">
            <w:pPr>
              <w:spacing w:after="0" w:line="240" w:lineRule="auto"/>
              <w:jc w:val="center"/>
              <w:rPr>
                <w:rFonts w:ascii="Calibri" w:eastAsia="Times New Roman" w:hAnsi="Calibri" w:cs="Calibri"/>
                <w:color w:val="000000"/>
              </w:rPr>
            </w:pPr>
            <w:r>
              <w:rPr>
                <w:rFonts w:ascii="Calibri" w:eastAsia="Times New Roman" w:hAnsi="Calibri" w:cs="Calibri"/>
                <w:color w:val="000000"/>
              </w:rPr>
              <w:t>4</w:t>
            </w:r>
          </w:p>
        </w:tc>
        <w:tc>
          <w:tcPr>
            <w:tcW w:w="0" w:type="auto"/>
            <w:tcBorders>
              <w:top w:val="single" w:sz="12" w:space="0" w:color="auto"/>
              <w:left w:val="single" w:sz="12" w:space="0" w:color="auto"/>
              <w:bottom w:val="single" w:sz="12" w:space="0" w:color="auto"/>
              <w:right w:val="single" w:sz="12" w:space="0" w:color="auto"/>
            </w:tcBorders>
            <w:shd w:val="clear" w:color="auto" w:fill="auto"/>
            <w:noWrap/>
            <w:vAlign w:val="center"/>
          </w:tcPr>
          <w:p w14:paraId="7249852E" w14:textId="77777777" w:rsidR="00A67899" w:rsidRPr="00B17209" w:rsidRDefault="00A67899" w:rsidP="004A7BFC">
            <w:pPr>
              <w:spacing w:after="0" w:line="240" w:lineRule="auto"/>
              <w:jc w:val="center"/>
              <w:rPr>
                <w:rFonts w:ascii="Calibri" w:eastAsia="Times New Roman" w:hAnsi="Calibri" w:cs="Calibri"/>
                <w:color w:val="000000"/>
              </w:rPr>
            </w:pPr>
            <w:r>
              <w:rPr>
                <w:rFonts w:ascii="Calibri" w:eastAsia="Times New Roman" w:hAnsi="Calibri" w:cs="Calibri"/>
                <w:color w:val="000000"/>
              </w:rPr>
              <w:t>Objective</w:t>
            </w:r>
          </w:p>
        </w:tc>
        <w:tc>
          <w:tcPr>
            <w:tcW w:w="0" w:type="auto"/>
            <w:tcBorders>
              <w:top w:val="single" w:sz="12" w:space="0" w:color="auto"/>
              <w:left w:val="single" w:sz="12" w:space="0" w:color="auto"/>
              <w:bottom w:val="single" w:sz="12" w:space="0" w:color="auto"/>
              <w:right w:val="single" w:sz="12" w:space="0" w:color="auto"/>
            </w:tcBorders>
            <w:shd w:val="clear" w:color="auto" w:fill="auto"/>
            <w:vAlign w:val="center"/>
          </w:tcPr>
          <w:p w14:paraId="09873B76" w14:textId="76E75027" w:rsidR="00A67899" w:rsidRPr="00B17209" w:rsidRDefault="00C73315" w:rsidP="004A7BFC">
            <w:pPr>
              <w:spacing w:after="0" w:line="240" w:lineRule="auto"/>
              <w:jc w:val="center"/>
              <w:rPr>
                <w:rFonts w:ascii="Calibri" w:eastAsia="Times New Roman" w:hAnsi="Calibri" w:cs="Calibri"/>
                <w:color w:val="000000"/>
              </w:rPr>
            </w:pPr>
            <w:r>
              <w:rPr>
                <w:rFonts w:ascii="Calibri" w:eastAsia="Times New Roman" w:hAnsi="Calibri" w:cs="Calibri"/>
                <w:color w:val="000000"/>
              </w:rPr>
              <w:t>Students will learn how the Russians and the Tlingit reacted to the Battle of 1802, and the ways they prepared for the inevitable further conflict</w:t>
            </w:r>
          </w:p>
        </w:tc>
      </w:tr>
      <w:tr w:rsidR="00A67899" w:rsidRPr="00B17209" w14:paraId="7E5CE53B" w14:textId="77777777" w:rsidTr="00C73315">
        <w:trPr>
          <w:trHeight w:val="675"/>
        </w:trPr>
        <w:tc>
          <w:tcPr>
            <w:tcW w:w="0" w:type="auto"/>
            <w:vMerge/>
            <w:tcBorders>
              <w:top w:val="single" w:sz="12" w:space="0" w:color="auto"/>
              <w:left w:val="single" w:sz="12" w:space="0" w:color="auto"/>
              <w:bottom w:val="single" w:sz="12" w:space="0" w:color="auto"/>
              <w:right w:val="single" w:sz="12" w:space="0" w:color="auto"/>
            </w:tcBorders>
            <w:shd w:val="clear" w:color="auto" w:fill="auto"/>
            <w:noWrap/>
            <w:vAlign w:val="center"/>
          </w:tcPr>
          <w:p w14:paraId="4FBF1F61" w14:textId="77777777" w:rsidR="00A67899" w:rsidRDefault="00A67899" w:rsidP="004A7BFC">
            <w:pPr>
              <w:spacing w:after="0" w:line="240" w:lineRule="auto"/>
              <w:jc w:val="center"/>
              <w:rPr>
                <w:rFonts w:ascii="Calibri" w:eastAsia="Times New Roman" w:hAnsi="Calibri" w:cs="Calibri"/>
                <w:color w:val="000000"/>
              </w:rPr>
            </w:pPr>
          </w:p>
        </w:tc>
        <w:tc>
          <w:tcPr>
            <w:tcW w:w="0" w:type="auto"/>
            <w:tcBorders>
              <w:top w:val="single" w:sz="12" w:space="0" w:color="auto"/>
              <w:left w:val="single" w:sz="12" w:space="0" w:color="auto"/>
              <w:bottom w:val="single" w:sz="12" w:space="0" w:color="auto"/>
              <w:right w:val="single" w:sz="12" w:space="0" w:color="auto"/>
            </w:tcBorders>
            <w:shd w:val="clear" w:color="auto" w:fill="auto"/>
            <w:noWrap/>
            <w:vAlign w:val="center"/>
          </w:tcPr>
          <w:p w14:paraId="7223B210" w14:textId="77777777" w:rsidR="00A67899" w:rsidRPr="00B17209" w:rsidRDefault="00A67899" w:rsidP="004A7BFC">
            <w:pPr>
              <w:spacing w:after="0" w:line="240" w:lineRule="auto"/>
              <w:jc w:val="center"/>
              <w:rPr>
                <w:rFonts w:ascii="Calibri" w:eastAsia="Times New Roman" w:hAnsi="Calibri" w:cs="Calibri"/>
                <w:color w:val="000000"/>
              </w:rPr>
            </w:pPr>
            <w:r>
              <w:rPr>
                <w:rFonts w:ascii="Calibri" w:eastAsia="Times New Roman" w:hAnsi="Calibri" w:cs="Calibri"/>
                <w:color w:val="000000"/>
              </w:rPr>
              <w:t>Measuring Tool</w:t>
            </w:r>
          </w:p>
        </w:tc>
        <w:tc>
          <w:tcPr>
            <w:tcW w:w="0" w:type="auto"/>
            <w:tcBorders>
              <w:top w:val="single" w:sz="12" w:space="0" w:color="auto"/>
              <w:left w:val="single" w:sz="12" w:space="0" w:color="auto"/>
              <w:bottom w:val="single" w:sz="12" w:space="0" w:color="auto"/>
              <w:right w:val="single" w:sz="12" w:space="0" w:color="auto"/>
            </w:tcBorders>
            <w:shd w:val="clear" w:color="auto" w:fill="auto"/>
            <w:vAlign w:val="center"/>
          </w:tcPr>
          <w:p w14:paraId="5E730A3E" w14:textId="74367A47" w:rsidR="00A67899" w:rsidRPr="00B17209" w:rsidRDefault="00C73315" w:rsidP="004A7BFC">
            <w:pPr>
              <w:spacing w:after="0" w:line="240" w:lineRule="auto"/>
              <w:jc w:val="center"/>
              <w:rPr>
                <w:rFonts w:ascii="Calibri" w:eastAsia="Times New Roman" w:hAnsi="Calibri" w:cs="Calibri"/>
                <w:color w:val="000000"/>
              </w:rPr>
            </w:pPr>
            <w:r>
              <w:rPr>
                <w:rFonts w:ascii="Calibri" w:eastAsia="Times New Roman" w:hAnsi="Calibri" w:cs="Calibri"/>
                <w:color w:val="000000"/>
              </w:rPr>
              <w:t xml:space="preserve">Students will be able to describe what the Russians and Tlingit did in the aftermath of the battle, and how they prepared for further conflict </w:t>
            </w:r>
          </w:p>
        </w:tc>
      </w:tr>
      <w:tr w:rsidR="00C73315" w:rsidRPr="00B17209" w14:paraId="5EE99632" w14:textId="77777777" w:rsidTr="00504866">
        <w:trPr>
          <w:trHeight w:val="338"/>
        </w:trPr>
        <w:tc>
          <w:tcPr>
            <w:tcW w:w="0" w:type="auto"/>
            <w:vMerge w:val="restart"/>
            <w:tcBorders>
              <w:top w:val="single" w:sz="12" w:space="0" w:color="auto"/>
              <w:left w:val="single" w:sz="12" w:space="0" w:color="auto"/>
              <w:right w:val="single" w:sz="12" w:space="0" w:color="auto"/>
            </w:tcBorders>
            <w:shd w:val="clear" w:color="auto" w:fill="E7E6E6" w:themeFill="background2"/>
            <w:noWrap/>
            <w:vAlign w:val="center"/>
          </w:tcPr>
          <w:p w14:paraId="0D6D2E49" w14:textId="6F4D9830" w:rsidR="00C73315" w:rsidRDefault="00C73315" w:rsidP="004A7BFC">
            <w:pPr>
              <w:spacing w:after="0" w:line="240" w:lineRule="auto"/>
              <w:jc w:val="center"/>
              <w:rPr>
                <w:rFonts w:ascii="Calibri" w:eastAsia="Times New Roman" w:hAnsi="Calibri" w:cs="Calibri"/>
                <w:color w:val="000000"/>
              </w:rPr>
            </w:pPr>
            <w:r>
              <w:rPr>
                <w:rFonts w:ascii="Calibri" w:eastAsia="Times New Roman" w:hAnsi="Calibri" w:cs="Calibri"/>
                <w:color w:val="000000"/>
              </w:rPr>
              <w:t>5</w:t>
            </w:r>
          </w:p>
        </w:tc>
        <w:tc>
          <w:tcPr>
            <w:tcW w:w="0" w:type="auto"/>
            <w:tcBorders>
              <w:top w:val="single" w:sz="12" w:space="0" w:color="auto"/>
              <w:left w:val="single" w:sz="12" w:space="0" w:color="auto"/>
              <w:bottom w:val="single" w:sz="12" w:space="0" w:color="auto"/>
              <w:right w:val="single" w:sz="12" w:space="0" w:color="auto"/>
            </w:tcBorders>
            <w:shd w:val="clear" w:color="auto" w:fill="E7E6E6" w:themeFill="background2"/>
            <w:noWrap/>
            <w:vAlign w:val="center"/>
          </w:tcPr>
          <w:p w14:paraId="30955520" w14:textId="03B7E36B" w:rsidR="00C73315" w:rsidRDefault="00C73315" w:rsidP="004A7BFC">
            <w:pPr>
              <w:spacing w:after="0" w:line="240" w:lineRule="auto"/>
              <w:jc w:val="center"/>
              <w:rPr>
                <w:rFonts w:ascii="Calibri" w:eastAsia="Times New Roman" w:hAnsi="Calibri" w:cs="Calibri"/>
                <w:color w:val="000000"/>
              </w:rPr>
            </w:pPr>
            <w:r>
              <w:rPr>
                <w:rFonts w:ascii="Calibri" w:eastAsia="Times New Roman" w:hAnsi="Calibri" w:cs="Calibri"/>
                <w:color w:val="000000"/>
              </w:rPr>
              <w:t>Objective</w:t>
            </w:r>
          </w:p>
        </w:tc>
        <w:tc>
          <w:tcPr>
            <w:tcW w:w="0" w:type="auto"/>
            <w:tcBorders>
              <w:top w:val="single" w:sz="12" w:space="0" w:color="auto"/>
              <w:left w:val="single" w:sz="12" w:space="0" w:color="auto"/>
              <w:bottom w:val="single" w:sz="12" w:space="0" w:color="auto"/>
              <w:right w:val="single" w:sz="12" w:space="0" w:color="auto"/>
            </w:tcBorders>
            <w:shd w:val="clear" w:color="auto" w:fill="E7E6E6" w:themeFill="background2"/>
            <w:vAlign w:val="center"/>
          </w:tcPr>
          <w:p w14:paraId="6BEF85B6" w14:textId="420E8811" w:rsidR="00C73315" w:rsidRDefault="00C73315" w:rsidP="004A7BFC">
            <w:pPr>
              <w:spacing w:after="0" w:line="240" w:lineRule="auto"/>
              <w:jc w:val="center"/>
              <w:rPr>
                <w:rFonts w:ascii="Calibri" w:eastAsia="Times New Roman" w:hAnsi="Calibri" w:cs="Calibri"/>
                <w:color w:val="000000"/>
              </w:rPr>
            </w:pPr>
            <w:r>
              <w:rPr>
                <w:rFonts w:ascii="Calibri" w:eastAsia="Times New Roman" w:hAnsi="Calibri" w:cs="Calibri"/>
                <w:color w:val="000000"/>
              </w:rPr>
              <w:t xml:space="preserve">Students will understand </w:t>
            </w:r>
            <w:r w:rsidR="00A47942">
              <w:rPr>
                <w:rFonts w:ascii="Calibri" w:eastAsia="Times New Roman" w:hAnsi="Calibri" w:cs="Calibri"/>
                <w:color w:val="000000"/>
              </w:rPr>
              <w:t>the course of the Battle of 1804, and the disadvantages the Tlingit faced despite their preparation</w:t>
            </w:r>
          </w:p>
        </w:tc>
      </w:tr>
      <w:tr w:rsidR="00C73315" w:rsidRPr="00B17209" w14:paraId="350B07C2" w14:textId="77777777" w:rsidTr="00504866">
        <w:trPr>
          <w:trHeight w:val="337"/>
        </w:trPr>
        <w:tc>
          <w:tcPr>
            <w:tcW w:w="0" w:type="auto"/>
            <w:vMerge/>
            <w:tcBorders>
              <w:left w:val="single" w:sz="12" w:space="0" w:color="auto"/>
              <w:bottom w:val="single" w:sz="12" w:space="0" w:color="auto"/>
              <w:right w:val="single" w:sz="12" w:space="0" w:color="auto"/>
            </w:tcBorders>
            <w:shd w:val="clear" w:color="auto" w:fill="E7E6E6" w:themeFill="background2"/>
            <w:noWrap/>
            <w:vAlign w:val="center"/>
          </w:tcPr>
          <w:p w14:paraId="40F71211" w14:textId="77777777" w:rsidR="00C73315" w:rsidRDefault="00C73315" w:rsidP="004A7BFC">
            <w:pPr>
              <w:spacing w:after="0" w:line="240" w:lineRule="auto"/>
              <w:jc w:val="center"/>
              <w:rPr>
                <w:rFonts w:ascii="Calibri" w:eastAsia="Times New Roman" w:hAnsi="Calibri" w:cs="Calibri"/>
                <w:color w:val="000000"/>
              </w:rPr>
            </w:pPr>
          </w:p>
        </w:tc>
        <w:tc>
          <w:tcPr>
            <w:tcW w:w="0" w:type="auto"/>
            <w:tcBorders>
              <w:top w:val="single" w:sz="12" w:space="0" w:color="auto"/>
              <w:left w:val="single" w:sz="12" w:space="0" w:color="auto"/>
              <w:bottom w:val="single" w:sz="12" w:space="0" w:color="auto"/>
              <w:right w:val="single" w:sz="12" w:space="0" w:color="auto"/>
            </w:tcBorders>
            <w:shd w:val="clear" w:color="auto" w:fill="E7E6E6" w:themeFill="background2"/>
            <w:noWrap/>
            <w:vAlign w:val="center"/>
          </w:tcPr>
          <w:p w14:paraId="617CFC87" w14:textId="1628A435" w:rsidR="00C73315" w:rsidRDefault="00C73315" w:rsidP="004A7BFC">
            <w:pPr>
              <w:spacing w:after="0" w:line="240" w:lineRule="auto"/>
              <w:jc w:val="center"/>
              <w:rPr>
                <w:rFonts w:ascii="Calibri" w:eastAsia="Times New Roman" w:hAnsi="Calibri" w:cs="Calibri"/>
                <w:color w:val="000000"/>
              </w:rPr>
            </w:pPr>
            <w:r>
              <w:rPr>
                <w:rFonts w:ascii="Calibri" w:eastAsia="Times New Roman" w:hAnsi="Calibri" w:cs="Calibri"/>
                <w:color w:val="000000"/>
              </w:rPr>
              <w:t>Measuring Tool</w:t>
            </w:r>
          </w:p>
        </w:tc>
        <w:tc>
          <w:tcPr>
            <w:tcW w:w="0" w:type="auto"/>
            <w:tcBorders>
              <w:top w:val="single" w:sz="12" w:space="0" w:color="auto"/>
              <w:left w:val="single" w:sz="12" w:space="0" w:color="auto"/>
              <w:bottom w:val="single" w:sz="12" w:space="0" w:color="auto"/>
              <w:right w:val="single" w:sz="12" w:space="0" w:color="auto"/>
            </w:tcBorders>
            <w:shd w:val="clear" w:color="auto" w:fill="E7E6E6" w:themeFill="background2"/>
            <w:vAlign w:val="center"/>
          </w:tcPr>
          <w:p w14:paraId="12F0A588" w14:textId="1E57A88D" w:rsidR="00C73315" w:rsidRPr="00A47942" w:rsidRDefault="00A47942" w:rsidP="004A7BFC">
            <w:pPr>
              <w:spacing w:after="0" w:line="240" w:lineRule="auto"/>
              <w:jc w:val="center"/>
              <w:rPr>
                <w:rFonts w:ascii="Calibri" w:eastAsia="Times New Roman" w:hAnsi="Calibri" w:cs="Calibri"/>
                <w:iCs/>
                <w:color w:val="000000"/>
              </w:rPr>
            </w:pPr>
            <w:r>
              <w:rPr>
                <w:rFonts w:ascii="Calibri" w:eastAsia="Times New Roman" w:hAnsi="Calibri" w:cs="Calibri"/>
                <w:color w:val="000000"/>
              </w:rPr>
              <w:t xml:space="preserve">Students will learn about the arrival of the </w:t>
            </w:r>
            <w:r>
              <w:rPr>
                <w:rFonts w:ascii="Calibri" w:eastAsia="Times New Roman" w:hAnsi="Calibri" w:cs="Calibri"/>
                <w:i/>
                <w:iCs/>
                <w:color w:val="000000"/>
              </w:rPr>
              <w:t>Neva</w:t>
            </w:r>
            <w:r>
              <w:rPr>
                <w:rFonts w:ascii="Calibri" w:eastAsia="Times New Roman" w:hAnsi="Calibri" w:cs="Calibri"/>
                <w:iCs/>
                <w:color w:val="000000"/>
              </w:rPr>
              <w:t xml:space="preserve"> to aid Russian forces, the loss of the Tlingit’s gunpowder and supplies, and the siege of Shis’gi Noow </w:t>
            </w:r>
          </w:p>
        </w:tc>
      </w:tr>
      <w:tr w:rsidR="00A47942" w:rsidRPr="00B17209" w14:paraId="74238608" w14:textId="77777777" w:rsidTr="00A47942">
        <w:trPr>
          <w:trHeight w:val="285"/>
        </w:trPr>
        <w:tc>
          <w:tcPr>
            <w:tcW w:w="0" w:type="auto"/>
            <w:vMerge w:val="restart"/>
            <w:tcBorders>
              <w:top w:val="single" w:sz="12" w:space="0" w:color="auto"/>
              <w:left w:val="single" w:sz="12" w:space="0" w:color="auto"/>
              <w:right w:val="single" w:sz="12" w:space="0" w:color="auto"/>
            </w:tcBorders>
            <w:shd w:val="clear" w:color="auto" w:fill="auto"/>
            <w:noWrap/>
            <w:vAlign w:val="center"/>
          </w:tcPr>
          <w:p w14:paraId="104C0381" w14:textId="70B3FBAB" w:rsidR="00A47942" w:rsidRDefault="00A47942" w:rsidP="004A7BFC">
            <w:pPr>
              <w:spacing w:after="0" w:line="240" w:lineRule="auto"/>
              <w:jc w:val="center"/>
              <w:rPr>
                <w:rFonts w:ascii="Calibri" w:eastAsia="Times New Roman" w:hAnsi="Calibri" w:cs="Calibri"/>
                <w:color w:val="000000"/>
              </w:rPr>
            </w:pPr>
            <w:r>
              <w:rPr>
                <w:rFonts w:ascii="Calibri" w:eastAsia="Times New Roman" w:hAnsi="Calibri" w:cs="Calibri"/>
                <w:color w:val="000000"/>
              </w:rPr>
              <w:t>6</w:t>
            </w:r>
          </w:p>
        </w:tc>
        <w:tc>
          <w:tcPr>
            <w:tcW w:w="0" w:type="auto"/>
            <w:tcBorders>
              <w:top w:val="single" w:sz="12" w:space="0" w:color="auto"/>
              <w:left w:val="single" w:sz="12" w:space="0" w:color="auto"/>
              <w:bottom w:val="single" w:sz="12" w:space="0" w:color="auto"/>
              <w:right w:val="single" w:sz="12" w:space="0" w:color="auto"/>
            </w:tcBorders>
            <w:shd w:val="clear" w:color="auto" w:fill="auto"/>
            <w:noWrap/>
            <w:vAlign w:val="center"/>
          </w:tcPr>
          <w:p w14:paraId="4F2F3092" w14:textId="365C2EA8" w:rsidR="00A47942" w:rsidRDefault="00A47942" w:rsidP="004A7BFC">
            <w:pPr>
              <w:spacing w:after="0" w:line="240" w:lineRule="auto"/>
              <w:jc w:val="center"/>
              <w:rPr>
                <w:rFonts w:ascii="Calibri" w:eastAsia="Times New Roman" w:hAnsi="Calibri" w:cs="Calibri"/>
                <w:color w:val="000000"/>
              </w:rPr>
            </w:pPr>
            <w:r>
              <w:rPr>
                <w:rFonts w:ascii="Calibri" w:eastAsia="Times New Roman" w:hAnsi="Calibri" w:cs="Calibri"/>
                <w:color w:val="000000"/>
              </w:rPr>
              <w:t>Objective</w:t>
            </w:r>
          </w:p>
        </w:tc>
        <w:tc>
          <w:tcPr>
            <w:tcW w:w="0" w:type="auto"/>
            <w:tcBorders>
              <w:top w:val="single" w:sz="12" w:space="0" w:color="auto"/>
              <w:left w:val="single" w:sz="12" w:space="0" w:color="auto"/>
              <w:bottom w:val="single" w:sz="12" w:space="0" w:color="auto"/>
              <w:right w:val="single" w:sz="12" w:space="0" w:color="auto"/>
            </w:tcBorders>
            <w:shd w:val="clear" w:color="auto" w:fill="auto"/>
            <w:vAlign w:val="center"/>
          </w:tcPr>
          <w:p w14:paraId="60674088" w14:textId="708A2DCA" w:rsidR="00A47942" w:rsidRDefault="00A47942" w:rsidP="00A47942">
            <w:pPr>
              <w:spacing w:after="0" w:line="240" w:lineRule="auto"/>
              <w:jc w:val="center"/>
              <w:rPr>
                <w:rFonts w:ascii="Calibri" w:eastAsia="Times New Roman" w:hAnsi="Calibri" w:cs="Calibri"/>
                <w:color w:val="000000"/>
              </w:rPr>
            </w:pPr>
            <w:r>
              <w:rPr>
                <w:rFonts w:ascii="Calibri" w:eastAsia="Times New Roman" w:hAnsi="Calibri" w:cs="Calibri"/>
                <w:color w:val="000000"/>
              </w:rPr>
              <w:t>Students will learn about the aftermath of the Battle of 1804 including the Kiks.ádi Survival March and the establishment of New Archangel</w:t>
            </w:r>
          </w:p>
        </w:tc>
      </w:tr>
      <w:tr w:rsidR="00A47942" w:rsidRPr="00B17209" w14:paraId="3D165B08" w14:textId="77777777" w:rsidTr="00A47942">
        <w:trPr>
          <w:trHeight w:val="285"/>
        </w:trPr>
        <w:tc>
          <w:tcPr>
            <w:tcW w:w="0" w:type="auto"/>
            <w:vMerge/>
            <w:tcBorders>
              <w:left w:val="single" w:sz="12" w:space="0" w:color="auto"/>
              <w:bottom w:val="single" w:sz="12" w:space="0" w:color="auto"/>
              <w:right w:val="single" w:sz="12" w:space="0" w:color="auto"/>
            </w:tcBorders>
            <w:shd w:val="clear" w:color="auto" w:fill="auto"/>
            <w:noWrap/>
            <w:vAlign w:val="center"/>
          </w:tcPr>
          <w:p w14:paraId="6430B730" w14:textId="77777777" w:rsidR="00A47942" w:rsidRDefault="00A47942" w:rsidP="004A7BFC">
            <w:pPr>
              <w:spacing w:after="0" w:line="240" w:lineRule="auto"/>
              <w:jc w:val="center"/>
              <w:rPr>
                <w:rFonts w:ascii="Calibri" w:eastAsia="Times New Roman" w:hAnsi="Calibri" w:cs="Calibri"/>
                <w:color w:val="000000"/>
              </w:rPr>
            </w:pPr>
          </w:p>
        </w:tc>
        <w:tc>
          <w:tcPr>
            <w:tcW w:w="0" w:type="auto"/>
            <w:tcBorders>
              <w:top w:val="single" w:sz="12" w:space="0" w:color="auto"/>
              <w:left w:val="single" w:sz="12" w:space="0" w:color="auto"/>
              <w:bottom w:val="single" w:sz="12" w:space="0" w:color="auto"/>
              <w:right w:val="single" w:sz="12" w:space="0" w:color="auto"/>
            </w:tcBorders>
            <w:shd w:val="clear" w:color="auto" w:fill="auto"/>
            <w:noWrap/>
            <w:vAlign w:val="center"/>
          </w:tcPr>
          <w:p w14:paraId="3BF0AA51" w14:textId="29E42746" w:rsidR="00A47942" w:rsidRDefault="00A47942" w:rsidP="004A7BFC">
            <w:pPr>
              <w:spacing w:after="0" w:line="240" w:lineRule="auto"/>
              <w:jc w:val="center"/>
              <w:rPr>
                <w:rFonts w:ascii="Calibri" w:eastAsia="Times New Roman" w:hAnsi="Calibri" w:cs="Calibri"/>
                <w:color w:val="000000"/>
              </w:rPr>
            </w:pPr>
            <w:r>
              <w:rPr>
                <w:rFonts w:ascii="Calibri" w:eastAsia="Times New Roman" w:hAnsi="Calibri" w:cs="Calibri"/>
                <w:color w:val="000000"/>
              </w:rPr>
              <w:t>Measuring Tool</w:t>
            </w:r>
          </w:p>
        </w:tc>
        <w:tc>
          <w:tcPr>
            <w:tcW w:w="0" w:type="auto"/>
            <w:tcBorders>
              <w:top w:val="single" w:sz="12" w:space="0" w:color="auto"/>
              <w:left w:val="single" w:sz="12" w:space="0" w:color="auto"/>
              <w:bottom w:val="single" w:sz="12" w:space="0" w:color="auto"/>
              <w:right w:val="single" w:sz="12" w:space="0" w:color="auto"/>
            </w:tcBorders>
            <w:shd w:val="clear" w:color="auto" w:fill="auto"/>
            <w:vAlign w:val="center"/>
          </w:tcPr>
          <w:p w14:paraId="1AC2C543" w14:textId="710D160D" w:rsidR="00A47942" w:rsidRPr="00A47942" w:rsidRDefault="00A47942" w:rsidP="004A7BFC">
            <w:pPr>
              <w:spacing w:after="0" w:line="240" w:lineRule="auto"/>
              <w:jc w:val="center"/>
              <w:rPr>
                <w:rFonts w:ascii="Calibri" w:eastAsia="Times New Roman" w:hAnsi="Calibri" w:cs="Calibri"/>
                <w:color w:val="000000"/>
              </w:rPr>
            </w:pPr>
            <w:r>
              <w:rPr>
                <w:rFonts w:ascii="Calibri" w:eastAsia="Times New Roman" w:hAnsi="Calibri" w:cs="Calibri"/>
                <w:color w:val="000000"/>
              </w:rPr>
              <w:t xml:space="preserve">Students will understand the history of colonization of this place, and the ways in which the Russians took over the village of </w:t>
            </w:r>
            <w:bookmarkStart w:id="1" w:name="_Hlk69906402"/>
            <w:r w:rsidR="009349A5" w:rsidRPr="009349A5">
              <w:rPr>
                <w:rFonts w:ascii="Calibri" w:eastAsia="Times New Roman" w:hAnsi="Calibri" w:cs="Calibri"/>
                <w:i/>
                <w:iCs/>
                <w:color w:val="000000"/>
              </w:rPr>
              <w:t>Shee Atiká</w:t>
            </w:r>
            <w:bookmarkEnd w:id="1"/>
          </w:p>
        </w:tc>
      </w:tr>
    </w:tbl>
    <w:p w14:paraId="4A6EAD2C" w14:textId="77777777" w:rsidR="00A67899" w:rsidRDefault="00A67899" w:rsidP="00A67899"/>
    <w:bookmarkEnd w:id="0"/>
    <w:p w14:paraId="12F63B04" w14:textId="35E74584" w:rsidR="00A67899" w:rsidRPr="00FE41E4" w:rsidRDefault="00A67899" w:rsidP="00A67899">
      <w:pPr>
        <w:rPr>
          <w:sz w:val="24"/>
          <w:szCs w:val="24"/>
        </w:rPr>
      </w:pPr>
      <w:r w:rsidRPr="00914C02">
        <w:rPr>
          <w:b/>
          <w:bCs/>
          <w:sz w:val="24"/>
          <w:szCs w:val="24"/>
        </w:rPr>
        <w:t xml:space="preserve">Theme: </w:t>
      </w:r>
      <w:r w:rsidR="00FD7006">
        <w:rPr>
          <w:sz w:val="24"/>
          <w:szCs w:val="24"/>
        </w:rPr>
        <w:t xml:space="preserve">The foundation of Russian settlements, particularly here in the place we now know as Sitka, are accompanied by major historical themes including colonization and the erasure of the rights of indigenous peoples. Within the Battles of 1802 and 1804 that occurred between the Tlingit who lived in this part of Alaska (primary from the clans Kiks.ádi and Kaagwaantaan) and the Russian promyshlenniki and their own Alaskan native “employees”, these themes </w:t>
      </w:r>
      <w:r w:rsidR="00066830">
        <w:rPr>
          <w:sz w:val="24"/>
          <w:szCs w:val="24"/>
        </w:rPr>
        <w:t xml:space="preserve">can be felt as very real, physical examples, and reminders. </w:t>
      </w:r>
    </w:p>
    <w:p w14:paraId="0B42CD9E" w14:textId="55921A83" w:rsidR="00A67899" w:rsidRDefault="00A67899" w:rsidP="00A67899">
      <w:pPr>
        <w:rPr>
          <w:sz w:val="24"/>
          <w:szCs w:val="24"/>
        </w:rPr>
      </w:pPr>
      <w:r w:rsidRPr="004E713C">
        <w:rPr>
          <w:b/>
          <w:bCs/>
          <w:sz w:val="24"/>
          <w:szCs w:val="24"/>
        </w:rPr>
        <w:t>Essential Question</w:t>
      </w:r>
      <w:r>
        <w:rPr>
          <w:b/>
          <w:bCs/>
          <w:sz w:val="24"/>
          <w:szCs w:val="24"/>
        </w:rPr>
        <w:t>s</w:t>
      </w:r>
      <w:r w:rsidRPr="004E713C">
        <w:rPr>
          <w:b/>
          <w:bCs/>
          <w:sz w:val="24"/>
          <w:szCs w:val="24"/>
        </w:rPr>
        <w:t>:</w:t>
      </w:r>
      <w:r>
        <w:rPr>
          <w:sz w:val="24"/>
          <w:szCs w:val="24"/>
        </w:rPr>
        <w:t xml:space="preserve"> </w:t>
      </w:r>
      <w:r w:rsidR="00066830">
        <w:rPr>
          <w:sz w:val="24"/>
          <w:szCs w:val="24"/>
        </w:rPr>
        <w:t xml:space="preserve">Why were the Russians so interested in establishing a colony here on Baranof Island? </w:t>
      </w:r>
      <w:r>
        <w:rPr>
          <w:sz w:val="24"/>
          <w:szCs w:val="24"/>
        </w:rPr>
        <w:t xml:space="preserve">What factors caused rising tensions between the Russians and the Kiks.ádi? How were the Russian settlers abusing the land and its resources? How did the Tlingit prepare for the battle of 1804? </w:t>
      </w:r>
      <w:r w:rsidR="00066830">
        <w:rPr>
          <w:sz w:val="24"/>
          <w:szCs w:val="24"/>
        </w:rPr>
        <w:t>What disadvantages did the Tlingit face during the Battle of 1804</w:t>
      </w:r>
      <w:r>
        <w:rPr>
          <w:sz w:val="24"/>
          <w:szCs w:val="24"/>
        </w:rPr>
        <w:t>? Why did the Tlingit choose to leave on their Survival March?</w:t>
      </w:r>
    </w:p>
    <w:p w14:paraId="1CD6CC9D" w14:textId="77777777" w:rsidR="00A67899" w:rsidRDefault="00A67899" w:rsidP="00A67899">
      <w:pPr>
        <w:rPr>
          <w:b/>
          <w:bCs/>
          <w:sz w:val="24"/>
          <w:szCs w:val="24"/>
        </w:rPr>
      </w:pPr>
      <w:r w:rsidRPr="004E713C">
        <w:rPr>
          <w:b/>
          <w:bCs/>
          <w:sz w:val="24"/>
          <w:szCs w:val="24"/>
        </w:rPr>
        <w:t xml:space="preserve">Tangible-Intangible Linkages: </w:t>
      </w:r>
    </w:p>
    <w:p w14:paraId="77746EEF" w14:textId="25CDC72D" w:rsidR="00A67899" w:rsidRDefault="00A67899" w:rsidP="00A67899">
      <w:pPr>
        <w:rPr>
          <w:sz w:val="24"/>
          <w:szCs w:val="24"/>
        </w:rPr>
      </w:pPr>
      <w:r>
        <w:rPr>
          <w:sz w:val="24"/>
          <w:szCs w:val="24"/>
        </w:rPr>
        <w:t xml:space="preserve">Studying the ways the Russians offended </w:t>
      </w:r>
      <w:r w:rsidR="00504866">
        <w:rPr>
          <w:sz w:val="24"/>
          <w:szCs w:val="24"/>
        </w:rPr>
        <w:t xml:space="preserve">and outraged </w:t>
      </w:r>
      <w:r>
        <w:rPr>
          <w:sz w:val="24"/>
          <w:szCs w:val="24"/>
        </w:rPr>
        <w:t>the Kiks.ádi will help students conceptualize a pattern of behavior demonstrated by European settlers towards indigenous peoples all over the world</w:t>
      </w:r>
    </w:p>
    <w:p w14:paraId="48D0C71A" w14:textId="77777777" w:rsidR="00A67899" w:rsidRDefault="00A67899" w:rsidP="00A67899">
      <w:pPr>
        <w:rPr>
          <w:sz w:val="24"/>
          <w:szCs w:val="24"/>
        </w:rPr>
      </w:pPr>
      <w:r>
        <w:rPr>
          <w:sz w:val="24"/>
          <w:szCs w:val="24"/>
        </w:rPr>
        <w:t xml:space="preserve">Learning about how each side prepared for the Battle of 1804, such as gathering supplies and armaments, will help students learn about what kinds of trade were occurring between Alaskan Native people and European and American merchants </w:t>
      </w:r>
    </w:p>
    <w:p w14:paraId="0C730917" w14:textId="1DDE1489" w:rsidR="00A67899" w:rsidRPr="00152EAC" w:rsidRDefault="00A67899" w:rsidP="00A67899">
      <w:pPr>
        <w:rPr>
          <w:sz w:val="24"/>
          <w:szCs w:val="24"/>
        </w:rPr>
      </w:pPr>
      <w:r>
        <w:rPr>
          <w:sz w:val="24"/>
          <w:szCs w:val="24"/>
        </w:rPr>
        <w:t xml:space="preserve">Studying the history of the Kiks.ádi </w:t>
      </w:r>
      <w:r w:rsidR="00066830">
        <w:rPr>
          <w:sz w:val="24"/>
          <w:szCs w:val="24"/>
        </w:rPr>
        <w:t>Survival March</w:t>
      </w:r>
      <w:r>
        <w:rPr>
          <w:sz w:val="24"/>
          <w:szCs w:val="24"/>
        </w:rPr>
        <w:t xml:space="preserve"> will help students conceptualize the lengths that indigenous people had to go to in order to keep their culture alive. </w:t>
      </w:r>
    </w:p>
    <w:p w14:paraId="667F13FB" w14:textId="77777777" w:rsidR="00021BC7" w:rsidRDefault="00021BC7" w:rsidP="00A67899">
      <w:pPr>
        <w:rPr>
          <w:b/>
          <w:bCs/>
          <w:sz w:val="24"/>
          <w:szCs w:val="24"/>
        </w:rPr>
      </w:pPr>
    </w:p>
    <w:p w14:paraId="727236FF" w14:textId="77777777" w:rsidR="00021BC7" w:rsidRDefault="00021BC7" w:rsidP="00A67899">
      <w:pPr>
        <w:rPr>
          <w:b/>
          <w:bCs/>
          <w:sz w:val="24"/>
          <w:szCs w:val="24"/>
        </w:rPr>
      </w:pPr>
    </w:p>
    <w:p w14:paraId="34306643" w14:textId="342E61FF" w:rsidR="00A67899" w:rsidRDefault="00A67899" w:rsidP="00A67899">
      <w:pPr>
        <w:rPr>
          <w:b/>
          <w:bCs/>
          <w:sz w:val="24"/>
          <w:szCs w:val="24"/>
        </w:rPr>
      </w:pPr>
      <w:r>
        <w:rPr>
          <w:b/>
          <w:bCs/>
          <w:sz w:val="24"/>
          <w:szCs w:val="24"/>
        </w:rPr>
        <w:lastRenderedPageBreak/>
        <w:t>Background:</w:t>
      </w:r>
    </w:p>
    <w:p w14:paraId="112CDACA" w14:textId="77777777" w:rsidR="000434BD" w:rsidRPr="000434BD" w:rsidRDefault="00DA3E80" w:rsidP="000434BD">
      <w:pPr>
        <w:spacing w:line="276" w:lineRule="auto"/>
        <w:ind w:firstLine="720"/>
        <w:rPr>
          <w:rFonts w:cstheme="minorHAnsi"/>
          <w:sz w:val="24"/>
          <w:szCs w:val="24"/>
        </w:rPr>
      </w:pPr>
      <w:r w:rsidRPr="000434BD">
        <w:rPr>
          <w:rFonts w:cstheme="minorHAnsi"/>
          <w:sz w:val="24"/>
          <w:szCs w:val="24"/>
        </w:rPr>
        <w:t>After 1741, the Russians began expanding outward from the Eastern shore of Siberia</w:t>
      </w:r>
      <w:r w:rsidR="004D3AC3" w:rsidRPr="000434BD">
        <w:rPr>
          <w:rFonts w:cstheme="minorHAnsi"/>
          <w:sz w:val="24"/>
          <w:szCs w:val="24"/>
        </w:rPr>
        <w:t xml:space="preserve"> in their search for sea otter fur- it’s density and warmth made it an incredibly valuable trade good, and would be exchanged in China for other luxury goods like tea, spices, and porcelain. </w:t>
      </w:r>
      <w:r w:rsidR="000434BD" w:rsidRPr="000434BD">
        <w:rPr>
          <w:rFonts w:cstheme="minorHAnsi"/>
          <w:sz w:val="24"/>
          <w:szCs w:val="24"/>
        </w:rPr>
        <w:t xml:space="preserve">Driven by their desire for sea otter fur, these Russian fur hunters expanded eastward throughout the Aleutian Islands, searching for more sustainable populations of their prey as they went. In Russian, these fur hunters were known as </w:t>
      </w:r>
      <w:r w:rsidR="000434BD" w:rsidRPr="000434BD">
        <w:rPr>
          <w:rFonts w:cstheme="minorHAnsi"/>
          <w:sz w:val="24"/>
          <w:szCs w:val="24"/>
          <w:lang w:val="ru-RU"/>
        </w:rPr>
        <w:t>Промышленники</w:t>
      </w:r>
      <w:r w:rsidR="000434BD" w:rsidRPr="000434BD">
        <w:rPr>
          <w:rFonts w:cstheme="minorHAnsi"/>
          <w:sz w:val="24"/>
          <w:szCs w:val="24"/>
        </w:rPr>
        <w:t xml:space="preserve"> (Promyshlenniki). When translated literally, this term means “industrialists” or “those who practice industry”; its colloquial meaning is much closer to “fur traders/trappers/hunters”. The Russians were experts at hunting land animals but lacked the knowledge or tools to hunt marine mammals like otters and seals. Instead, they relied on Alaskan native people they encountered in the Aleutian Islands like the Unangan, who the Russians called Aleut, to do their hunting for them. More often than not, the Russians coerced the Unangan into working for them through a system of threats, indenture, intermarriage, and outright violence. After decades of overhunting in the Aleutian Islands, marine mammal populations fell to such low levels that the Russian promyshlenniki and their Unangan workers needed to continue exploring to find new Sea Otter populations.</w:t>
      </w:r>
    </w:p>
    <w:p w14:paraId="2EC520DC" w14:textId="33D3B0FD" w:rsidR="000434BD" w:rsidRPr="000434BD" w:rsidRDefault="000434BD" w:rsidP="000434BD">
      <w:pPr>
        <w:spacing w:line="276" w:lineRule="auto"/>
        <w:ind w:firstLine="720"/>
        <w:rPr>
          <w:rFonts w:cstheme="minorHAnsi"/>
          <w:sz w:val="24"/>
          <w:szCs w:val="24"/>
        </w:rPr>
      </w:pPr>
      <w:r w:rsidRPr="000434BD">
        <w:rPr>
          <w:rFonts w:cstheme="minorHAnsi"/>
          <w:sz w:val="24"/>
          <w:szCs w:val="24"/>
        </w:rPr>
        <w:t xml:space="preserve">Fur hunters made their way into Southcentral and Southeast Alaska, meeting new populations of Alaskan native people like the Sugpiaq or Alutiit. The Russians coerced the Sugpiaq into working for them in the same way they had the Aleut. For the first time in their Alaskan venture, the Russians also had to contend with competing foreign interests. In Southcentral and Southeast Alaska, they began encountering hunters and traders from Great Britain and France, as well as early colonization efforts sent by the Spanish from Mexico and California. As a response, the Russians increased their efforts to establish bases of power and expand their sphere of influence in the region by establishing permanent colonies. In 1784, the Russians founded their first permanent Alaskan colony at Three Saints Bay on Kodiak Island. To decrease competition and increase efficiency, Tsar Paul I consolidated various, private Russian fur-trading enterprises into a single, monopolized, state owned entity (à la the Hudson Bay Company, or the British East India Company) in 1799- the Russian American company. </w:t>
      </w:r>
    </w:p>
    <w:p w14:paraId="50DA36D8" w14:textId="77777777" w:rsidR="000434BD" w:rsidRPr="000434BD" w:rsidRDefault="000434BD" w:rsidP="000434BD">
      <w:pPr>
        <w:spacing w:line="276" w:lineRule="auto"/>
        <w:ind w:firstLine="720"/>
        <w:rPr>
          <w:rFonts w:cstheme="minorHAnsi"/>
          <w:sz w:val="24"/>
          <w:szCs w:val="24"/>
        </w:rPr>
      </w:pPr>
      <w:r w:rsidRPr="000434BD">
        <w:rPr>
          <w:rFonts w:cstheme="minorHAnsi"/>
          <w:sz w:val="24"/>
          <w:szCs w:val="24"/>
        </w:rPr>
        <w:t xml:space="preserve">Among the locations the Russians wanted to build a colony was on Baranof Island, which was known as </w:t>
      </w:r>
      <w:r w:rsidRPr="000434BD">
        <w:rPr>
          <w:rFonts w:cstheme="minorHAnsi"/>
          <w:i/>
          <w:iCs/>
          <w:sz w:val="24"/>
          <w:szCs w:val="24"/>
        </w:rPr>
        <w:t>shee</w:t>
      </w:r>
      <w:r w:rsidRPr="000434BD">
        <w:rPr>
          <w:rFonts w:cstheme="minorHAnsi"/>
          <w:sz w:val="24"/>
          <w:szCs w:val="24"/>
        </w:rPr>
        <w:t xml:space="preserve"> in the native Tlingit language. Its strategic location, natural harbor and shelter, and abundance of natural resources made it ideal. Unwilling to part with their native land, and rightfully so, the Russians and Tlingit eventually reached a compromise. The Russians would be allowed to settle at a site down the coast from the Tlingit village,  </w:t>
      </w:r>
      <w:r w:rsidRPr="000434BD">
        <w:rPr>
          <w:rFonts w:cstheme="minorHAnsi"/>
          <w:i/>
          <w:iCs/>
          <w:sz w:val="24"/>
          <w:szCs w:val="24"/>
        </w:rPr>
        <w:t>Shee Atiká</w:t>
      </w:r>
      <w:r w:rsidRPr="000434BD">
        <w:rPr>
          <w:rFonts w:cstheme="minorHAnsi"/>
          <w:sz w:val="24"/>
          <w:szCs w:val="24"/>
        </w:rPr>
        <w:t xml:space="preserve">. The true nature of these “negotiations” were unknown, and it is unclear if the Russian settlers truly had permission to build an outpost and harvest natural resources in the area. Under the auspices of </w:t>
      </w:r>
      <w:r w:rsidRPr="000434BD">
        <w:rPr>
          <w:rFonts w:cstheme="minorHAnsi"/>
          <w:sz w:val="24"/>
          <w:szCs w:val="24"/>
        </w:rPr>
        <w:lastRenderedPageBreak/>
        <w:t>the Russian American company, promyshlenniki constructed a small outpost on Baranof Island, which they called Saint Michael’s Redoubt, in 1799.</w:t>
      </w:r>
    </w:p>
    <w:p w14:paraId="6A08DC10" w14:textId="77777777" w:rsidR="000434BD" w:rsidRDefault="000434BD" w:rsidP="000434BD">
      <w:pPr>
        <w:spacing w:line="276" w:lineRule="auto"/>
        <w:ind w:firstLine="720"/>
        <w:rPr>
          <w:rFonts w:cstheme="minorHAnsi"/>
          <w:sz w:val="24"/>
          <w:szCs w:val="24"/>
        </w:rPr>
      </w:pPr>
      <w:r w:rsidRPr="000434BD">
        <w:rPr>
          <w:rFonts w:cstheme="minorHAnsi"/>
          <w:sz w:val="24"/>
          <w:szCs w:val="24"/>
        </w:rPr>
        <w:t xml:space="preserve">The period between 1799 and 1802 was not a peaceful time for the Russians and the Tlingit. They frequently clashed over abuses of Tlingit women, disrespect of Tlingit elders, and tremendous strain on the natural resources of the region. The Tlingit who lived here (primary from the Kaagwaantaan and Kiks.ádi clans) were also harassed by Tlingit clans in other parts of Southeast Alaska for suffering Russian mistreatment without reprisal. This outrage led to violence in 1802, after an event described in Tlingit Oral History; Tlingit aristocrats were invited to Saint Michael’s Redoubt and, unbeknownst to them, fed human meat- something considered an ultimate taboo in Tlingit culture. A combined force of local Tlingit warriors and allies from across Southeast Alaska ambushed the Russian fort and hunting parties, killing dozens and burning the fort to the ground. </w:t>
      </w:r>
    </w:p>
    <w:p w14:paraId="38EF7F6E" w14:textId="4C241DD1" w:rsidR="000434BD" w:rsidRDefault="000434BD" w:rsidP="000434BD">
      <w:pPr>
        <w:spacing w:line="276" w:lineRule="auto"/>
        <w:ind w:firstLine="720"/>
        <w:rPr>
          <w:rFonts w:cstheme="minorHAnsi"/>
          <w:sz w:val="24"/>
          <w:szCs w:val="24"/>
        </w:rPr>
      </w:pPr>
      <w:r w:rsidRPr="000434BD">
        <w:rPr>
          <w:rFonts w:cstheme="minorHAnsi"/>
          <w:sz w:val="24"/>
          <w:szCs w:val="24"/>
        </w:rPr>
        <w:t xml:space="preserve">After 1802, the Tlingit prepared for a return attack by stockpiling food, weapons, and supplies and constructing a new fort at the head of  </w:t>
      </w:r>
      <w:r w:rsidRPr="000434BD">
        <w:rPr>
          <w:rFonts w:cstheme="minorHAnsi"/>
          <w:i/>
          <w:iCs/>
          <w:sz w:val="24"/>
          <w:szCs w:val="24"/>
        </w:rPr>
        <w:t xml:space="preserve">Kaasda Héen </w:t>
      </w:r>
      <w:r w:rsidRPr="000434BD">
        <w:rPr>
          <w:rFonts w:cstheme="minorHAnsi"/>
          <w:sz w:val="24"/>
          <w:szCs w:val="24"/>
        </w:rPr>
        <w:t xml:space="preserve">(Indian River). </w:t>
      </w:r>
      <w:r>
        <w:rPr>
          <w:rFonts w:cstheme="minorHAnsi"/>
          <w:sz w:val="24"/>
          <w:szCs w:val="24"/>
        </w:rPr>
        <w:t xml:space="preserve">They called this fort </w:t>
      </w:r>
      <w:r>
        <w:rPr>
          <w:rFonts w:cstheme="minorHAnsi"/>
          <w:i/>
          <w:iCs/>
          <w:sz w:val="24"/>
          <w:szCs w:val="24"/>
        </w:rPr>
        <w:t xml:space="preserve">Shis’gi </w:t>
      </w:r>
      <w:r w:rsidRPr="000434BD">
        <w:rPr>
          <w:rFonts w:cstheme="minorHAnsi"/>
          <w:i/>
          <w:iCs/>
          <w:sz w:val="24"/>
          <w:szCs w:val="24"/>
        </w:rPr>
        <w:t>Noow</w:t>
      </w:r>
      <w:r>
        <w:rPr>
          <w:rFonts w:cstheme="minorHAnsi"/>
          <w:sz w:val="24"/>
          <w:szCs w:val="24"/>
        </w:rPr>
        <w:t xml:space="preserve">, which means “The Fort of Young Saplings”. </w:t>
      </w:r>
      <w:r w:rsidRPr="000434BD">
        <w:rPr>
          <w:rFonts w:cstheme="minorHAnsi"/>
          <w:sz w:val="24"/>
          <w:szCs w:val="24"/>
        </w:rPr>
        <w:t xml:space="preserve">In 1804, the Russians returned with a large force of promyshlenniki and Alaskan native hunters. This force was aided by a Russian naval warship, the </w:t>
      </w:r>
      <w:r w:rsidRPr="000434BD">
        <w:rPr>
          <w:rFonts w:cstheme="minorHAnsi"/>
          <w:sz w:val="24"/>
          <w:szCs w:val="24"/>
          <w:lang w:val="ru-RU"/>
        </w:rPr>
        <w:t>Нева</w:t>
      </w:r>
      <w:r w:rsidRPr="000434BD">
        <w:rPr>
          <w:rFonts w:cstheme="minorHAnsi"/>
          <w:sz w:val="24"/>
          <w:szCs w:val="24"/>
        </w:rPr>
        <w:t xml:space="preserve"> (Neva), which had been passing by and checking on Russian holdings during a circumnavigation. It offered its guns, sailors, and the military expertise of commander Yuri Lisyanski. After a siege that lasted </w:t>
      </w:r>
      <w:r w:rsidR="00773729">
        <w:rPr>
          <w:rFonts w:cstheme="minorHAnsi"/>
          <w:sz w:val="24"/>
          <w:szCs w:val="24"/>
        </w:rPr>
        <w:t>four</w:t>
      </w:r>
      <w:r w:rsidRPr="000434BD">
        <w:rPr>
          <w:rFonts w:cstheme="minorHAnsi"/>
          <w:sz w:val="24"/>
          <w:szCs w:val="24"/>
        </w:rPr>
        <w:t xml:space="preserve"> days and nights, the Tlingit eventually realized that they would not be able to triumph in battle over the Russians without sustaining further losses. They elected to leave their traditional homes here in Sitka and move to a different part of </w:t>
      </w:r>
      <w:r w:rsidRPr="000434BD">
        <w:rPr>
          <w:rFonts w:cstheme="minorHAnsi"/>
          <w:i/>
          <w:iCs/>
          <w:sz w:val="24"/>
          <w:szCs w:val="24"/>
        </w:rPr>
        <w:t>shee</w:t>
      </w:r>
      <w:r w:rsidRPr="000434BD">
        <w:rPr>
          <w:rFonts w:cstheme="minorHAnsi"/>
          <w:sz w:val="24"/>
          <w:szCs w:val="24"/>
        </w:rPr>
        <w:t xml:space="preserve"> in order to maintain their traditional way of life. This marks the beginning of a period the Kiks.ádi call their “Survival March” </w:t>
      </w:r>
    </w:p>
    <w:p w14:paraId="1515D1E6" w14:textId="77777777" w:rsidR="00021BC7" w:rsidRDefault="000434BD" w:rsidP="00021BC7">
      <w:pPr>
        <w:spacing w:line="276" w:lineRule="auto"/>
        <w:ind w:firstLine="720"/>
        <w:rPr>
          <w:rFonts w:ascii="Arial" w:hAnsi="Arial" w:cs="Arial"/>
          <w:color w:val="555555"/>
          <w:shd w:val="clear" w:color="auto" w:fill="FFFFFF"/>
        </w:rPr>
      </w:pPr>
      <w:r w:rsidRPr="000434BD">
        <w:rPr>
          <w:rFonts w:cstheme="minorHAnsi"/>
          <w:sz w:val="24"/>
          <w:szCs w:val="24"/>
        </w:rPr>
        <w:t xml:space="preserve">After the Battle of 1804, the Russians were quick to turn </w:t>
      </w:r>
      <w:r w:rsidRPr="000434BD">
        <w:rPr>
          <w:rFonts w:cstheme="minorHAnsi"/>
          <w:i/>
          <w:iCs/>
          <w:sz w:val="24"/>
          <w:szCs w:val="24"/>
        </w:rPr>
        <w:t xml:space="preserve">Shee Atiká </w:t>
      </w:r>
      <w:r w:rsidRPr="000434BD">
        <w:rPr>
          <w:rFonts w:cstheme="minorHAnsi"/>
          <w:sz w:val="24"/>
          <w:szCs w:val="24"/>
        </w:rPr>
        <w:t xml:space="preserve">into a new Russian colony, which they named </w:t>
      </w:r>
      <w:r w:rsidRPr="000434BD">
        <w:rPr>
          <w:rFonts w:cstheme="minorHAnsi"/>
          <w:sz w:val="24"/>
          <w:szCs w:val="24"/>
          <w:lang w:val="ru-RU"/>
        </w:rPr>
        <w:t>Ново</w:t>
      </w:r>
      <w:r w:rsidRPr="000434BD">
        <w:rPr>
          <w:rFonts w:cstheme="minorHAnsi"/>
          <w:sz w:val="24"/>
          <w:szCs w:val="24"/>
        </w:rPr>
        <w:t xml:space="preserve"> </w:t>
      </w:r>
      <w:r w:rsidRPr="000434BD">
        <w:rPr>
          <w:rFonts w:cstheme="minorHAnsi"/>
          <w:sz w:val="24"/>
          <w:szCs w:val="24"/>
          <w:lang w:val="ru-RU"/>
        </w:rPr>
        <w:t>Архангельск</w:t>
      </w:r>
      <w:r w:rsidRPr="000434BD">
        <w:rPr>
          <w:rFonts w:cstheme="minorHAnsi"/>
          <w:sz w:val="24"/>
          <w:szCs w:val="24"/>
        </w:rPr>
        <w:t xml:space="preserve"> (Novo Arhangelsk), which translates to New Archangel</w:t>
      </w:r>
      <w:r>
        <w:rPr>
          <w:rFonts w:cstheme="minorHAnsi"/>
          <w:sz w:val="24"/>
          <w:szCs w:val="24"/>
        </w:rPr>
        <w:t xml:space="preserve">. </w:t>
      </w:r>
      <w:r w:rsidRPr="000434BD">
        <w:rPr>
          <w:rFonts w:cstheme="minorHAnsi"/>
          <w:sz w:val="24"/>
          <w:szCs w:val="24"/>
        </w:rPr>
        <w:t>This colony was named after the Russian city of Archangel, which is located on Russia’s northern coast</w:t>
      </w:r>
      <w:r>
        <w:rPr>
          <w:rFonts w:cstheme="minorHAnsi"/>
          <w:sz w:val="24"/>
          <w:szCs w:val="24"/>
        </w:rPr>
        <w:t xml:space="preserve">. </w:t>
      </w:r>
      <w:r w:rsidR="009455E5" w:rsidRPr="009455E5">
        <w:rPr>
          <w:sz w:val="24"/>
          <w:szCs w:val="24"/>
        </w:rPr>
        <w:t xml:space="preserve">The Kiks.ádi relocated to </w:t>
      </w:r>
      <w:r w:rsidR="009455E5" w:rsidRPr="009455E5">
        <w:rPr>
          <w:i/>
          <w:iCs/>
          <w:sz w:val="24"/>
          <w:szCs w:val="24"/>
        </w:rPr>
        <w:t>Chaatlk'aanoow</w:t>
      </w:r>
      <w:r w:rsidR="009455E5" w:rsidRPr="009455E5">
        <w:rPr>
          <w:sz w:val="24"/>
          <w:szCs w:val="24"/>
        </w:rPr>
        <w:t xml:space="preserve">, an abandoned fort that they repurposed, reinforced, and stocked with food and weapons. From </w:t>
      </w:r>
      <w:r w:rsidR="009455E5" w:rsidRPr="009455E5">
        <w:rPr>
          <w:i/>
          <w:iCs/>
          <w:sz w:val="24"/>
          <w:szCs w:val="24"/>
        </w:rPr>
        <w:t>Chaatlk'aanoow</w:t>
      </w:r>
      <w:r w:rsidR="009455E5" w:rsidRPr="009455E5">
        <w:rPr>
          <w:sz w:val="24"/>
          <w:szCs w:val="24"/>
        </w:rPr>
        <w:t xml:space="preserve">, the Kiks.ádi could see any canoe or ship heading toward Sitka and </w:t>
      </w:r>
      <w:r w:rsidR="009455E5">
        <w:rPr>
          <w:sz w:val="24"/>
          <w:szCs w:val="24"/>
        </w:rPr>
        <w:t>began developing a blockade, which cut into the Russian American Company’s profits</w:t>
      </w:r>
      <w:r w:rsidR="009455E5" w:rsidRPr="009455E5">
        <w:rPr>
          <w:sz w:val="24"/>
          <w:szCs w:val="24"/>
        </w:rPr>
        <w:t>.</w:t>
      </w:r>
      <w:r w:rsidR="009455E5">
        <w:rPr>
          <w:sz w:val="24"/>
          <w:szCs w:val="24"/>
        </w:rPr>
        <w:t xml:space="preserve"> Furthermore, the Russians took their lives into their own hands whenever they left the colony to hunt for food; the Tlingit still controlled all the hills surrounding the town and, consequently, most of the supply of deer or bear the Russians could eat (which contributed to a growing food crisis the Russians within New Archangel faced). This was the relationship between these two groups for nearly 20 years, until the Tlingit suddenly returned to Sitka in 1822 and rebuilt their village outside the walls of the Russian colony- thus, </w:t>
      </w:r>
      <w:r w:rsidR="009455E5">
        <w:rPr>
          <w:i/>
          <w:iCs/>
          <w:sz w:val="24"/>
          <w:szCs w:val="24"/>
        </w:rPr>
        <w:t>officially</w:t>
      </w:r>
      <w:r w:rsidR="009455E5">
        <w:rPr>
          <w:sz w:val="24"/>
          <w:szCs w:val="24"/>
        </w:rPr>
        <w:t xml:space="preserve"> ending the Battle of 1804. </w:t>
      </w:r>
    </w:p>
    <w:p w14:paraId="4DC50C91" w14:textId="13C17F6D" w:rsidR="00051ECE" w:rsidRPr="00021BC7" w:rsidRDefault="00051ECE" w:rsidP="00021BC7">
      <w:pPr>
        <w:spacing w:line="276" w:lineRule="auto"/>
        <w:rPr>
          <w:rFonts w:ascii="Arial" w:hAnsi="Arial" w:cs="Arial"/>
          <w:color w:val="555555"/>
          <w:shd w:val="clear" w:color="auto" w:fill="FFFFFF"/>
        </w:rPr>
      </w:pPr>
      <w:r w:rsidRPr="00363B89">
        <w:rPr>
          <w:b/>
          <w:bCs/>
          <w:sz w:val="44"/>
          <w:szCs w:val="44"/>
        </w:rPr>
        <w:lastRenderedPageBreak/>
        <w:t>Teacher’s Guide</w:t>
      </w:r>
    </w:p>
    <w:p w14:paraId="1B7FE2A8" w14:textId="77777777" w:rsidR="00051ECE" w:rsidRDefault="00051ECE" w:rsidP="00051ECE">
      <w:pPr>
        <w:rPr>
          <w:b/>
          <w:bCs/>
          <w:sz w:val="24"/>
          <w:szCs w:val="24"/>
        </w:rPr>
      </w:pPr>
      <w:r>
        <w:rPr>
          <w:b/>
          <w:bCs/>
          <w:sz w:val="24"/>
          <w:szCs w:val="24"/>
        </w:rPr>
        <w:t>Program Overview/Teaser:</w:t>
      </w:r>
    </w:p>
    <w:p w14:paraId="14270D04" w14:textId="351AF4AC" w:rsidR="00051ECE" w:rsidRPr="00075450" w:rsidRDefault="000434BD" w:rsidP="00051ECE">
      <w:pPr>
        <w:rPr>
          <w:sz w:val="24"/>
          <w:szCs w:val="24"/>
        </w:rPr>
      </w:pPr>
      <w:r>
        <w:rPr>
          <w:sz w:val="24"/>
          <w:szCs w:val="24"/>
        </w:rPr>
        <w:t xml:space="preserve">For nearly 70 years, the Russian American company oversaw a colonial empire from their seat </w:t>
      </w:r>
      <w:r w:rsidR="00021BC7">
        <w:rPr>
          <w:sz w:val="24"/>
          <w:szCs w:val="24"/>
        </w:rPr>
        <w:t>of power in the Russian colony of New Archangel- but founding a colony on the native land of the Tlingit people was no simple task</w:t>
      </w:r>
      <w:r w:rsidR="00CE1C84">
        <w:rPr>
          <w:sz w:val="24"/>
          <w:szCs w:val="24"/>
        </w:rPr>
        <w:t>.</w:t>
      </w:r>
      <w:r w:rsidR="00021BC7">
        <w:rPr>
          <w:sz w:val="24"/>
          <w:szCs w:val="24"/>
        </w:rPr>
        <w:t xml:space="preserve"> In this robust, place-based distance learning program, come the Battles of 1802 and 1804 that occurred right here in Sitka, while discussing important historical themes like conflict, colonization, and the rights of indigenous peoples.  </w:t>
      </w:r>
    </w:p>
    <w:p w14:paraId="392B1EF5" w14:textId="77777777" w:rsidR="00051ECE" w:rsidRDefault="00051ECE" w:rsidP="00051ECE">
      <w:pPr>
        <w:rPr>
          <w:b/>
          <w:bCs/>
          <w:sz w:val="24"/>
          <w:szCs w:val="24"/>
        </w:rPr>
      </w:pPr>
      <w:r>
        <w:rPr>
          <w:b/>
          <w:bCs/>
          <w:sz w:val="24"/>
          <w:szCs w:val="24"/>
        </w:rPr>
        <w:t>Program Objectives:</w:t>
      </w:r>
    </w:p>
    <w:p w14:paraId="729F5CAF" w14:textId="1FB8F0F0" w:rsidR="00B07D81" w:rsidRDefault="00051ECE" w:rsidP="00051ECE">
      <w:pPr>
        <w:rPr>
          <w:sz w:val="24"/>
          <w:szCs w:val="24"/>
        </w:rPr>
      </w:pPr>
      <w:r>
        <w:rPr>
          <w:sz w:val="24"/>
          <w:szCs w:val="24"/>
        </w:rPr>
        <w:t>Students will:</w:t>
      </w:r>
    </w:p>
    <w:p w14:paraId="14FFE049" w14:textId="7C393795" w:rsidR="002762DE" w:rsidRDefault="002762DE" w:rsidP="002762DE">
      <w:pPr>
        <w:pStyle w:val="ListParagraph"/>
        <w:numPr>
          <w:ilvl w:val="0"/>
          <w:numId w:val="10"/>
        </w:numPr>
        <w:rPr>
          <w:sz w:val="24"/>
          <w:szCs w:val="24"/>
        </w:rPr>
      </w:pPr>
      <w:r>
        <w:rPr>
          <w:sz w:val="24"/>
          <w:szCs w:val="24"/>
        </w:rPr>
        <w:t xml:space="preserve">Learn about the Russian promyshlenniki who came to Alaska to hunt for sea otters, and the ways they coerced native hunters into working for them </w:t>
      </w:r>
    </w:p>
    <w:p w14:paraId="3A1652A1" w14:textId="415C9442" w:rsidR="002762DE" w:rsidRDefault="002762DE" w:rsidP="002762DE">
      <w:pPr>
        <w:pStyle w:val="ListParagraph"/>
        <w:numPr>
          <w:ilvl w:val="0"/>
          <w:numId w:val="10"/>
        </w:numPr>
        <w:rPr>
          <w:sz w:val="24"/>
          <w:szCs w:val="24"/>
        </w:rPr>
      </w:pPr>
      <w:r>
        <w:rPr>
          <w:sz w:val="24"/>
          <w:szCs w:val="24"/>
        </w:rPr>
        <w:t>Learn why the Russians were so eager to establish a colony here on Baranof Island</w:t>
      </w:r>
    </w:p>
    <w:p w14:paraId="09811CEC" w14:textId="50A39DCB" w:rsidR="002762DE" w:rsidRDefault="002762DE" w:rsidP="002762DE">
      <w:pPr>
        <w:pStyle w:val="ListParagraph"/>
        <w:numPr>
          <w:ilvl w:val="0"/>
          <w:numId w:val="10"/>
        </w:numPr>
        <w:rPr>
          <w:sz w:val="24"/>
          <w:szCs w:val="24"/>
        </w:rPr>
      </w:pPr>
      <w:r>
        <w:rPr>
          <w:sz w:val="24"/>
          <w:szCs w:val="24"/>
        </w:rPr>
        <w:t>Discuss the buildup to the Battle of 1802, including the ways in which the Tlingit and the Russians and their Alaskan native workers came into conflict and the specific stories associated with these events</w:t>
      </w:r>
    </w:p>
    <w:p w14:paraId="1A173929" w14:textId="77777777" w:rsidR="002762DE" w:rsidRDefault="002762DE" w:rsidP="002762DE">
      <w:pPr>
        <w:pStyle w:val="ListParagraph"/>
        <w:numPr>
          <w:ilvl w:val="0"/>
          <w:numId w:val="10"/>
        </w:numPr>
        <w:rPr>
          <w:sz w:val="24"/>
          <w:szCs w:val="24"/>
        </w:rPr>
      </w:pPr>
      <w:r>
        <w:rPr>
          <w:sz w:val="24"/>
          <w:szCs w:val="24"/>
        </w:rPr>
        <w:t xml:space="preserve">Learn about the course of the Battle of 1802 and specific details </w:t>
      </w:r>
    </w:p>
    <w:p w14:paraId="17B06C50" w14:textId="23112626" w:rsidR="002762DE" w:rsidRDefault="002762DE" w:rsidP="002762DE">
      <w:pPr>
        <w:pStyle w:val="ListParagraph"/>
        <w:numPr>
          <w:ilvl w:val="0"/>
          <w:numId w:val="10"/>
        </w:numPr>
        <w:rPr>
          <w:sz w:val="24"/>
          <w:szCs w:val="24"/>
        </w:rPr>
      </w:pPr>
      <w:r>
        <w:rPr>
          <w:sz w:val="24"/>
          <w:szCs w:val="24"/>
        </w:rPr>
        <w:t>Understand how the Tlingit prepared for an inevitable counterattack post-Battle of 1802, and also understand how the Russians viewed their return</w:t>
      </w:r>
    </w:p>
    <w:p w14:paraId="34F8EE7D" w14:textId="31B75B90" w:rsidR="002762DE" w:rsidRDefault="002762DE" w:rsidP="002762DE">
      <w:pPr>
        <w:pStyle w:val="ListParagraph"/>
        <w:numPr>
          <w:ilvl w:val="0"/>
          <w:numId w:val="10"/>
        </w:numPr>
        <w:rPr>
          <w:sz w:val="24"/>
          <w:szCs w:val="24"/>
        </w:rPr>
      </w:pPr>
      <w:r>
        <w:rPr>
          <w:sz w:val="24"/>
          <w:szCs w:val="24"/>
        </w:rPr>
        <w:t>Learn about the Russian’s return to Sitka in 1804, and the course of the battle including specific details like how the Tlingit’s preparation helped them, what kind of disadvantages they faced, and what kind of violence transpired</w:t>
      </w:r>
    </w:p>
    <w:p w14:paraId="624072A9" w14:textId="33A5C451" w:rsidR="002762DE" w:rsidRPr="002762DE" w:rsidRDefault="002762DE" w:rsidP="002762DE">
      <w:pPr>
        <w:pStyle w:val="ListParagraph"/>
        <w:numPr>
          <w:ilvl w:val="0"/>
          <w:numId w:val="10"/>
        </w:numPr>
        <w:rPr>
          <w:sz w:val="24"/>
          <w:szCs w:val="24"/>
        </w:rPr>
      </w:pPr>
      <w:r>
        <w:rPr>
          <w:sz w:val="24"/>
          <w:szCs w:val="24"/>
        </w:rPr>
        <w:t xml:space="preserve">Understand the aftermath of the Battle of 1804, including the details of the Kiks.ádi’s Survival March, </w:t>
      </w:r>
      <w:r w:rsidR="001709BC">
        <w:rPr>
          <w:sz w:val="24"/>
          <w:szCs w:val="24"/>
        </w:rPr>
        <w:t xml:space="preserve">the building of </w:t>
      </w:r>
      <w:r w:rsidR="001709BC">
        <w:rPr>
          <w:sz w:val="24"/>
          <w:szCs w:val="24"/>
          <w:lang w:val="ru-RU"/>
        </w:rPr>
        <w:t>Ново</w:t>
      </w:r>
      <w:r w:rsidR="001709BC" w:rsidRPr="001709BC">
        <w:rPr>
          <w:sz w:val="24"/>
          <w:szCs w:val="24"/>
        </w:rPr>
        <w:t xml:space="preserve"> </w:t>
      </w:r>
      <w:r w:rsidR="001709BC">
        <w:rPr>
          <w:sz w:val="24"/>
          <w:szCs w:val="24"/>
          <w:lang w:val="ru-RU"/>
        </w:rPr>
        <w:t>Архангельск</w:t>
      </w:r>
      <w:r w:rsidR="001709BC">
        <w:rPr>
          <w:sz w:val="24"/>
          <w:szCs w:val="24"/>
        </w:rPr>
        <w:t>/New Archangel</w:t>
      </w:r>
      <w:r>
        <w:rPr>
          <w:sz w:val="24"/>
          <w:szCs w:val="24"/>
        </w:rPr>
        <w:t xml:space="preserve">, and their blockade </w:t>
      </w:r>
    </w:p>
    <w:p w14:paraId="2EF0D67D" w14:textId="1F073595" w:rsidR="00051ECE" w:rsidRPr="00A572E8" w:rsidRDefault="00051ECE" w:rsidP="00051ECE">
      <w:pPr>
        <w:rPr>
          <w:sz w:val="24"/>
          <w:szCs w:val="24"/>
        </w:rPr>
      </w:pPr>
      <w:r w:rsidRPr="00A572E8">
        <w:rPr>
          <w:b/>
          <w:bCs/>
          <w:sz w:val="24"/>
          <w:szCs w:val="24"/>
        </w:rPr>
        <w:t>Standards Addressed</w:t>
      </w:r>
    </w:p>
    <w:p w14:paraId="686143D0" w14:textId="77777777" w:rsidR="00051ECE" w:rsidRDefault="00051ECE" w:rsidP="00051ECE">
      <w:pPr>
        <w:rPr>
          <w:sz w:val="24"/>
          <w:szCs w:val="24"/>
        </w:rPr>
      </w:pPr>
      <w:r>
        <w:rPr>
          <w:sz w:val="24"/>
          <w:szCs w:val="24"/>
        </w:rPr>
        <w:t xml:space="preserve">See “Learning Standards” table </w:t>
      </w:r>
    </w:p>
    <w:p w14:paraId="76736A8F" w14:textId="77777777" w:rsidR="00051ECE" w:rsidRPr="008F15BC" w:rsidRDefault="00051ECE" w:rsidP="00051ECE">
      <w:pPr>
        <w:rPr>
          <w:sz w:val="24"/>
          <w:szCs w:val="24"/>
        </w:rPr>
      </w:pPr>
      <w:r>
        <w:rPr>
          <w:b/>
          <w:bCs/>
          <w:sz w:val="24"/>
          <w:szCs w:val="24"/>
        </w:rPr>
        <w:t>Vocabulary and Important Concepts</w:t>
      </w:r>
    </w:p>
    <w:p w14:paraId="44CBF4A6" w14:textId="57167FE6" w:rsidR="00051ECE" w:rsidRPr="00CE1C84" w:rsidRDefault="00B07D81" w:rsidP="00051ECE">
      <w:pPr>
        <w:rPr>
          <w:sz w:val="24"/>
          <w:szCs w:val="24"/>
        </w:rPr>
      </w:pPr>
      <w:r>
        <w:rPr>
          <w:sz w:val="24"/>
          <w:szCs w:val="24"/>
        </w:rPr>
        <w:t xml:space="preserve">Tlingit, </w:t>
      </w:r>
      <w:r w:rsidR="00CE1C84">
        <w:rPr>
          <w:sz w:val="24"/>
          <w:szCs w:val="24"/>
        </w:rPr>
        <w:t xml:space="preserve">Kiks.ádi and Kaagwaantaan, Kalyaan/Katlian, </w:t>
      </w:r>
      <w:r w:rsidR="009349A5" w:rsidRPr="009349A5">
        <w:rPr>
          <w:i/>
          <w:iCs/>
          <w:sz w:val="24"/>
          <w:szCs w:val="24"/>
        </w:rPr>
        <w:t>Shee Atiká</w:t>
      </w:r>
      <w:r w:rsidR="00CE1C84">
        <w:rPr>
          <w:sz w:val="24"/>
          <w:szCs w:val="24"/>
        </w:rPr>
        <w:t xml:space="preserve">, Saint Michael’s Redoubt, </w:t>
      </w:r>
      <w:r w:rsidR="00CE1C84">
        <w:rPr>
          <w:i/>
          <w:iCs/>
          <w:sz w:val="24"/>
          <w:szCs w:val="24"/>
        </w:rPr>
        <w:t>Shis’gi Noow</w:t>
      </w:r>
      <w:r w:rsidR="00CE1C84">
        <w:rPr>
          <w:sz w:val="24"/>
          <w:szCs w:val="24"/>
        </w:rPr>
        <w:t xml:space="preserve">, Alexander Baranov, The </w:t>
      </w:r>
      <w:r w:rsidR="00CE1C84">
        <w:rPr>
          <w:sz w:val="24"/>
          <w:szCs w:val="24"/>
          <w:lang w:val="ru-RU"/>
        </w:rPr>
        <w:t>Нева</w:t>
      </w:r>
      <w:r w:rsidR="00CE1C84">
        <w:rPr>
          <w:sz w:val="24"/>
          <w:szCs w:val="24"/>
        </w:rPr>
        <w:t xml:space="preserve">, Yuri Lisyanski, </w:t>
      </w:r>
      <w:r w:rsidR="000434BD" w:rsidRPr="000434BD">
        <w:rPr>
          <w:rFonts w:cstheme="minorHAnsi"/>
          <w:i/>
          <w:iCs/>
          <w:sz w:val="24"/>
          <w:szCs w:val="24"/>
        </w:rPr>
        <w:t>Kaasda Héen</w:t>
      </w:r>
      <w:r w:rsidR="00CE1C84">
        <w:rPr>
          <w:rFonts w:cstheme="minorHAnsi"/>
          <w:i/>
          <w:iCs/>
          <w:sz w:val="24"/>
          <w:szCs w:val="24"/>
        </w:rPr>
        <w:t xml:space="preserve">, </w:t>
      </w:r>
      <w:r w:rsidR="000434BD" w:rsidRPr="000434BD">
        <w:rPr>
          <w:rFonts w:cstheme="minorHAnsi"/>
          <w:sz w:val="24"/>
          <w:szCs w:val="24"/>
          <w:lang w:val="ru-RU"/>
        </w:rPr>
        <w:t>Ново</w:t>
      </w:r>
      <w:r w:rsidR="000434BD" w:rsidRPr="000434BD">
        <w:rPr>
          <w:rFonts w:cstheme="minorHAnsi"/>
          <w:sz w:val="24"/>
          <w:szCs w:val="24"/>
        </w:rPr>
        <w:t xml:space="preserve"> </w:t>
      </w:r>
      <w:r w:rsidR="000434BD" w:rsidRPr="000434BD">
        <w:rPr>
          <w:rFonts w:cstheme="minorHAnsi"/>
          <w:sz w:val="24"/>
          <w:szCs w:val="24"/>
          <w:lang w:val="ru-RU"/>
        </w:rPr>
        <w:t>Архангельск</w:t>
      </w:r>
      <w:r w:rsidR="001709BC">
        <w:rPr>
          <w:rFonts w:cstheme="minorHAnsi"/>
          <w:sz w:val="24"/>
          <w:szCs w:val="24"/>
        </w:rPr>
        <w:t>/New Archangel</w:t>
      </w:r>
      <w:r w:rsidR="00CE1C84">
        <w:rPr>
          <w:rFonts w:cstheme="minorHAnsi"/>
          <w:sz w:val="24"/>
          <w:szCs w:val="24"/>
        </w:rPr>
        <w:t xml:space="preserve">, </w:t>
      </w:r>
      <w:r w:rsidR="000434BD" w:rsidRPr="000434BD">
        <w:rPr>
          <w:rFonts w:cstheme="minorHAnsi"/>
          <w:sz w:val="24"/>
          <w:szCs w:val="24"/>
        </w:rPr>
        <w:t>Survival March</w:t>
      </w:r>
      <w:r w:rsidR="00CE1C84">
        <w:rPr>
          <w:sz w:val="24"/>
          <w:szCs w:val="24"/>
        </w:rPr>
        <w:t>, Blockade</w:t>
      </w:r>
    </w:p>
    <w:p w14:paraId="5F755227" w14:textId="78CE4771" w:rsidR="00051ECE" w:rsidRDefault="00051ECE" w:rsidP="00051ECE">
      <w:pPr>
        <w:rPr>
          <w:b/>
          <w:bCs/>
          <w:sz w:val="24"/>
          <w:szCs w:val="24"/>
        </w:rPr>
      </w:pPr>
      <w:r>
        <w:rPr>
          <w:b/>
          <w:bCs/>
          <w:sz w:val="24"/>
          <w:szCs w:val="24"/>
        </w:rPr>
        <w:t>Pre-program prep</w:t>
      </w:r>
    </w:p>
    <w:p w14:paraId="01E59767" w14:textId="5C4BE442" w:rsidR="00CE1C84" w:rsidRPr="00A572E8" w:rsidRDefault="00CE1C84" w:rsidP="00CE1C84">
      <w:pPr>
        <w:pStyle w:val="ListParagraph"/>
        <w:numPr>
          <w:ilvl w:val="0"/>
          <w:numId w:val="2"/>
        </w:numPr>
        <w:rPr>
          <w:b/>
          <w:bCs/>
          <w:sz w:val="24"/>
          <w:szCs w:val="24"/>
        </w:rPr>
      </w:pPr>
      <w:r>
        <w:rPr>
          <w:sz w:val="24"/>
          <w:szCs w:val="24"/>
        </w:rPr>
        <w:t xml:space="preserve">Read the </w:t>
      </w:r>
      <w:hyperlink r:id="rId5" w:anchor=":~:text=Thus%20the%20Battle%20of%201804%20officially%20ended%20where,in%20the%20history%20of%20Alaska%20and%20Russian%20America." w:history="1">
        <w:r w:rsidRPr="00CE1C84">
          <w:rPr>
            <w:rStyle w:val="Hyperlink"/>
          </w:rPr>
          <w:t>National Park Service’s overview of the Battle of 1804</w:t>
        </w:r>
      </w:hyperlink>
      <w:r>
        <w:t xml:space="preserve"> </w:t>
      </w:r>
    </w:p>
    <w:p w14:paraId="5FEE0B9B" w14:textId="77777777" w:rsidR="00CE1C84" w:rsidRDefault="00CE1C84" w:rsidP="00CE1C84">
      <w:pPr>
        <w:pStyle w:val="ListParagraph"/>
        <w:numPr>
          <w:ilvl w:val="0"/>
          <w:numId w:val="2"/>
        </w:numPr>
        <w:rPr>
          <w:sz w:val="24"/>
          <w:szCs w:val="24"/>
        </w:rPr>
      </w:pPr>
      <w:r>
        <w:rPr>
          <w:sz w:val="24"/>
          <w:szCs w:val="24"/>
        </w:rPr>
        <w:t>Review the “Vocabulary and Important Concepts” section with students</w:t>
      </w:r>
    </w:p>
    <w:p w14:paraId="4A401433" w14:textId="77777777" w:rsidR="00CE1C84" w:rsidRPr="00384043" w:rsidRDefault="00CE1C84" w:rsidP="00CE1C84">
      <w:pPr>
        <w:pStyle w:val="ListParagraph"/>
        <w:numPr>
          <w:ilvl w:val="0"/>
          <w:numId w:val="2"/>
        </w:numPr>
        <w:rPr>
          <w:sz w:val="24"/>
          <w:szCs w:val="24"/>
        </w:rPr>
      </w:pPr>
      <w:r>
        <w:rPr>
          <w:sz w:val="24"/>
          <w:szCs w:val="24"/>
        </w:rPr>
        <w:lastRenderedPageBreak/>
        <w:t>Encourage students</w:t>
      </w:r>
      <w:r w:rsidRPr="00F043EE">
        <w:rPr>
          <w:sz w:val="24"/>
          <w:szCs w:val="24"/>
        </w:rPr>
        <w:t xml:space="preserve"> to think of questions to ask the </w:t>
      </w:r>
      <w:r>
        <w:rPr>
          <w:sz w:val="24"/>
          <w:szCs w:val="24"/>
        </w:rPr>
        <w:t>presenter</w:t>
      </w:r>
      <w:r w:rsidRPr="00F043EE">
        <w:rPr>
          <w:sz w:val="24"/>
          <w:szCs w:val="24"/>
        </w:rPr>
        <w:t>. We usually have time at the end of a program to answer questions, and we're happy to answer overflow questions via e-mail.</w:t>
      </w:r>
      <w:r>
        <w:rPr>
          <w:sz w:val="24"/>
          <w:szCs w:val="24"/>
        </w:rPr>
        <w:t xml:space="preserve"> </w:t>
      </w:r>
      <w:r w:rsidRPr="00F043EE">
        <w:rPr>
          <w:sz w:val="24"/>
          <w:szCs w:val="24"/>
        </w:rPr>
        <w:t xml:space="preserve">We love chatting with students about </w:t>
      </w:r>
      <w:r>
        <w:rPr>
          <w:sz w:val="24"/>
          <w:szCs w:val="24"/>
        </w:rPr>
        <w:t>Sitka</w:t>
      </w:r>
      <w:r w:rsidRPr="00F043EE">
        <w:rPr>
          <w:sz w:val="24"/>
          <w:szCs w:val="24"/>
        </w:rPr>
        <w:t xml:space="preserve">! </w:t>
      </w:r>
    </w:p>
    <w:p w14:paraId="1C97AD71" w14:textId="11AD1B6A" w:rsidR="00CE1C84" w:rsidRPr="00CE1C84" w:rsidRDefault="00CE1C84" w:rsidP="00051ECE">
      <w:pPr>
        <w:pStyle w:val="ListParagraph"/>
        <w:numPr>
          <w:ilvl w:val="0"/>
          <w:numId w:val="2"/>
        </w:numPr>
        <w:rPr>
          <w:sz w:val="24"/>
          <w:szCs w:val="24"/>
        </w:rPr>
      </w:pPr>
      <w:r w:rsidRPr="00F043EE">
        <w:rPr>
          <w:sz w:val="24"/>
          <w:szCs w:val="24"/>
        </w:rPr>
        <w:t>The teacher is responsible for classroom management during the program. This includes calling on students throughout the program and helping to ensure that their answers and comments are understood by all. The teacher is also responsible for facilitating questions at the end of the program.</w:t>
      </w:r>
    </w:p>
    <w:p w14:paraId="1063783B" w14:textId="0AB3956F" w:rsidR="00051ECE" w:rsidRDefault="00051ECE" w:rsidP="00051ECE">
      <w:pPr>
        <w:rPr>
          <w:b/>
          <w:bCs/>
          <w:sz w:val="24"/>
          <w:szCs w:val="24"/>
        </w:rPr>
      </w:pPr>
      <w:r>
        <w:rPr>
          <w:b/>
          <w:bCs/>
          <w:sz w:val="24"/>
          <w:szCs w:val="24"/>
        </w:rPr>
        <w:t>Post-program reflection</w:t>
      </w:r>
    </w:p>
    <w:p w14:paraId="78C28D80" w14:textId="77777777" w:rsidR="00CE1C84" w:rsidRPr="00F043EE" w:rsidRDefault="00CE1C84" w:rsidP="00CE1C84">
      <w:pPr>
        <w:pStyle w:val="ListParagraph"/>
        <w:numPr>
          <w:ilvl w:val="0"/>
          <w:numId w:val="3"/>
        </w:numPr>
        <w:rPr>
          <w:b/>
          <w:bCs/>
          <w:sz w:val="24"/>
          <w:szCs w:val="24"/>
        </w:rPr>
      </w:pPr>
      <w:r>
        <w:rPr>
          <w:sz w:val="24"/>
          <w:szCs w:val="24"/>
        </w:rPr>
        <w:t>Discuss or write about any of the following essential questions</w:t>
      </w:r>
    </w:p>
    <w:p w14:paraId="5ABB624E" w14:textId="516911FA" w:rsidR="00CE1C84" w:rsidRPr="00CE1C84" w:rsidRDefault="00CE1C84" w:rsidP="00CE1C84">
      <w:pPr>
        <w:pStyle w:val="ListParagraph"/>
        <w:numPr>
          <w:ilvl w:val="1"/>
          <w:numId w:val="3"/>
        </w:numPr>
        <w:rPr>
          <w:b/>
          <w:bCs/>
          <w:sz w:val="24"/>
          <w:szCs w:val="24"/>
        </w:rPr>
      </w:pPr>
      <w:r>
        <w:rPr>
          <w:sz w:val="24"/>
          <w:szCs w:val="24"/>
        </w:rPr>
        <w:t xml:space="preserve">What parts of their culture or history did the Tlingit lose by leaving </w:t>
      </w:r>
      <w:r>
        <w:rPr>
          <w:i/>
          <w:iCs/>
          <w:sz w:val="24"/>
          <w:szCs w:val="24"/>
        </w:rPr>
        <w:t>Shis’gi Noow</w:t>
      </w:r>
      <w:r>
        <w:rPr>
          <w:sz w:val="24"/>
          <w:szCs w:val="24"/>
        </w:rPr>
        <w:t xml:space="preserve"> on their Survival March?</w:t>
      </w:r>
    </w:p>
    <w:p w14:paraId="46E37FD5" w14:textId="0E6E55FC" w:rsidR="00CE1C84" w:rsidRPr="005D75A2" w:rsidRDefault="00CE1C84" w:rsidP="00CE1C84">
      <w:pPr>
        <w:pStyle w:val="ListParagraph"/>
        <w:numPr>
          <w:ilvl w:val="1"/>
          <w:numId w:val="3"/>
        </w:numPr>
        <w:rPr>
          <w:b/>
          <w:bCs/>
          <w:sz w:val="24"/>
          <w:szCs w:val="24"/>
        </w:rPr>
      </w:pPr>
      <w:r>
        <w:rPr>
          <w:sz w:val="24"/>
          <w:szCs w:val="24"/>
        </w:rPr>
        <w:t>How do existing sources provide us insight into the Battles of 1802 and 1804? What perspectives do they portray? What details do they leave out, that you wish they included?</w:t>
      </w:r>
    </w:p>
    <w:p w14:paraId="709D2249" w14:textId="5CFC80E7" w:rsidR="00CE1C84" w:rsidRPr="00CE1C84" w:rsidRDefault="00331490" w:rsidP="00CE1C84">
      <w:pPr>
        <w:pStyle w:val="ListParagraph"/>
        <w:numPr>
          <w:ilvl w:val="0"/>
          <w:numId w:val="3"/>
        </w:numPr>
        <w:rPr>
          <w:b/>
          <w:bCs/>
          <w:sz w:val="24"/>
          <w:szCs w:val="24"/>
        </w:rPr>
      </w:pPr>
      <w:hyperlink r:id="rId6" w:history="1">
        <w:r w:rsidR="00CE1C84" w:rsidRPr="00D83E31">
          <w:rPr>
            <w:rStyle w:val="Hyperlink"/>
            <w:sz w:val="24"/>
            <w:szCs w:val="24"/>
          </w:rPr>
          <w:t>Email in your questions, comments, and feedback</w:t>
        </w:r>
      </w:hyperlink>
      <w:r w:rsidR="00CE1C84">
        <w:rPr>
          <w:sz w:val="24"/>
          <w:szCs w:val="24"/>
        </w:rPr>
        <w:t>! We love to hear back from students and teachers about ways we can improve our distance-learning materials!</w:t>
      </w:r>
    </w:p>
    <w:p w14:paraId="57763A2D" w14:textId="77777777" w:rsidR="002762DE" w:rsidRDefault="002762DE" w:rsidP="00CE1C84">
      <w:pPr>
        <w:jc w:val="center"/>
        <w:rPr>
          <w:b/>
          <w:bCs/>
          <w:sz w:val="32"/>
          <w:szCs w:val="32"/>
        </w:rPr>
      </w:pPr>
    </w:p>
    <w:p w14:paraId="1403351A" w14:textId="77777777" w:rsidR="002762DE" w:rsidRDefault="002762DE" w:rsidP="00CE1C84">
      <w:pPr>
        <w:jc w:val="center"/>
        <w:rPr>
          <w:b/>
          <w:bCs/>
          <w:sz w:val="32"/>
          <w:szCs w:val="32"/>
        </w:rPr>
      </w:pPr>
    </w:p>
    <w:p w14:paraId="098660B7" w14:textId="77777777" w:rsidR="002762DE" w:rsidRDefault="002762DE" w:rsidP="00CE1C84">
      <w:pPr>
        <w:jc w:val="center"/>
        <w:rPr>
          <w:b/>
          <w:bCs/>
          <w:sz w:val="32"/>
          <w:szCs w:val="32"/>
        </w:rPr>
      </w:pPr>
    </w:p>
    <w:p w14:paraId="3EB4552C" w14:textId="77777777" w:rsidR="002762DE" w:rsidRDefault="002762DE" w:rsidP="00CE1C84">
      <w:pPr>
        <w:jc w:val="center"/>
        <w:rPr>
          <w:b/>
          <w:bCs/>
          <w:sz w:val="32"/>
          <w:szCs w:val="32"/>
        </w:rPr>
      </w:pPr>
    </w:p>
    <w:p w14:paraId="1F0F3DAC" w14:textId="77777777" w:rsidR="002762DE" w:rsidRDefault="002762DE" w:rsidP="00CE1C84">
      <w:pPr>
        <w:jc w:val="center"/>
        <w:rPr>
          <w:b/>
          <w:bCs/>
          <w:sz w:val="32"/>
          <w:szCs w:val="32"/>
        </w:rPr>
      </w:pPr>
    </w:p>
    <w:p w14:paraId="56914CF9" w14:textId="77777777" w:rsidR="002762DE" w:rsidRDefault="002762DE" w:rsidP="00CE1C84">
      <w:pPr>
        <w:jc w:val="center"/>
        <w:rPr>
          <w:b/>
          <w:bCs/>
          <w:sz w:val="32"/>
          <w:szCs w:val="32"/>
        </w:rPr>
      </w:pPr>
    </w:p>
    <w:p w14:paraId="63A39667" w14:textId="77777777" w:rsidR="002762DE" w:rsidRDefault="002762DE" w:rsidP="00CE1C84">
      <w:pPr>
        <w:jc w:val="center"/>
        <w:rPr>
          <w:b/>
          <w:bCs/>
          <w:sz w:val="32"/>
          <w:szCs w:val="32"/>
        </w:rPr>
      </w:pPr>
    </w:p>
    <w:p w14:paraId="167B3173" w14:textId="77777777" w:rsidR="002762DE" w:rsidRDefault="002762DE" w:rsidP="00CE1C84">
      <w:pPr>
        <w:jc w:val="center"/>
        <w:rPr>
          <w:b/>
          <w:bCs/>
          <w:sz w:val="32"/>
          <w:szCs w:val="32"/>
        </w:rPr>
      </w:pPr>
    </w:p>
    <w:p w14:paraId="0E1209E7" w14:textId="77777777" w:rsidR="002762DE" w:rsidRDefault="002762DE" w:rsidP="00CE1C84">
      <w:pPr>
        <w:jc w:val="center"/>
        <w:rPr>
          <w:b/>
          <w:bCs/>
          <w:sz w:val="32"/>
          <w:szCs w:val="32"/>
        </w:rPr>
      </w:pPr>
    </w:p>
    <w:p w14:paraId="15DB49F6" w14:textId="77777777" w:rsidR="002762DE" w:rsidRDefault="002762DE" w:rsidP="00CE1C84">
      <w:pPr>
        <w:jc w:val="center"/>
        <w:rPr>
          <w:b/>
          <w:bCs/>
          <w:sz w:val="32"/>
          <w:szCs w:val="32"/>
        </w:rPr>
      </w:pPr>
    </w:p>
    <w:p w14:paraId="5CA870C0" w14:textId="77777777" w:rsidR="002762DE" w:rsidRDefault="002762DE" w:rsidP="00CE1C84">
      <w:pPr>
        <w:jc w:val="center"/>
        <w:rPr>
          <w:b/>
          <w:bCs/>
          <w:sz w:val="32"/>
          <w:szCs w:val="32"/>
        </w:rPr>
      </w:pPr>
    </w:p>
    <w:p w14:paraId="55A0596D" w14:textId="77777777" w:rsidR="002762DE" w:rsidRDefault="002762DE" w:rsidP="00CE1C84">
      <w:pPr>
        <w:jc w:val="center"/>
        <w:rPr>
          <w:b/>
          <w:bCs/>
          <w:sz w:val="32"/>
          <w:szCs w:val="32"/>
        </w:rPr>
      </w:pPr>
    </w:p>
    <w:p w14:paraId="1BA6FEBF" w14:textId="77777777" w:rsidR="001709BC" w:rsidRDefault="001709BC" w:rsidP="001709BC">
      <w:pPr>
        <w:rPr>
          <w:b/>
          <w:bCs/>
          <w:sz w:val="32"/>
          <w:szCs w:val="32"/>
        </w:rPr>
      </w:pPr>
    </w:p>
    <w:p w14:paraId="776A75C3" w14:textId="51E6BB29" w:rsidR="00CE1C84" w:rsidRPr="00C0172B" w:rsidRDefault="00CE1C84" w:rsidP="001709BC">
      <w:pPr>
        <w:jc w:val="center"/>
        <w:rPr>
          <w:b/>
          <w:bCs/>
          <w:sz w:val="24"/>
          <w:szCs w:val="24"/>
        </w:rPr>
      </w:pPr>
      <w:r w:rsidRPr="00C0172B">
        <w:rPr>
          <w:b/>
          <w:bCs/>
          <w:sz w:val="32"/>
          <w:szCs w:val="32"/>
        </w:rPr>
        <w:lastRenderedPageBreak/>
        <w:t>Learning Standards</w:t>
      </w:r>
    </w:p>
    <w:tbl>
      <w:tblPr>
        <w:tblStyle w:val="TableGrid"/>
        <w:tblpPr w:leftFromText="180" w:rightFromText="180" w:vertAnchor="text" w:horzAnchor="margin" w:tblpXSpec="center" w:tblpY="410"/>
        <w:tblW w:w="6110" w:type="pct"/>
        <w:tblLook w:val="04A0" w:firstRow="1" w:lastRow="0" w:firstColumn="1" w:lastColumn="0" w:noHBand="0" w:noVBand="1"/>
      </w:tblPr>
      <w:tblGrid>
        <w:gridCol w:w="2362"/>
        <w:gridCol w:w="2313"/>
        <w:gridCol w:w="2160"/>
        <w:gridCol w:w="2429"/>
        <w:gridCol w:w="2162"/>
      </w:tblGrid>
      <w:tr w:rsidR="00CE1C84" w14:paraId="0D5F691A" w14:textId="77777777" w:rsidTr="001709BC">
        <w:trPr>
          <w:trHeight w:val="1070"/>
        </w:trPr>
        <w:tc>
          <w:tcPr>
            <w:tcW w:w="1034" w:type="pct"/>
            <w:vMerge w:val="restart"/>
            <w:shd w:val="clear" w:color="auto" w:fill="E7E6E6" w:themeFill="background2"/>
          </w:tcPr>
          <w:p w14:paraId="6E4104E8" w14:textId="5C26A722" w:rsidR="00CE1C84" w:rsidRPr="00CE1C84" w:rsidRDefault="00CE1C84" w:rsidP="00CE1C84">
            <w:pPr>
              <w:jc w:val="center"/>
              <w:rPr>
                <w:b/>
                <w:bCs/>
                <w:sz w:val="20"/>
                <w:szCs w:val="20"/>
              </w:rPr>
            </w:pPr>
            <w:r w:rsidRPr="00CE1C84">
              <w:rPr>
                <w:b/>
                <w:bCs/>
                <w:sz w:val="20"/>
                <w:szCs w:val="20"/>
              </w:rPr>
              <w:t>“</w:t>
            </w:r>
            <w:r w:rsidR="001709BC">
              <w:rPr>
                <w:b/>
                <w:bCs/>
                <w:sz w:val="20"/>
                <w:szCs w:val="20"/>
              </w:rPr>
              <w:t xml:space="preserve">Exploring </w:t>
            </w:r>
            <w:r w:rsidRPr="00CE1C84">
              <w:rPr>
                <w:b/>
                <w:bCs/>
                <w:sz w:val="20"/>
                <w:szCs w:val="20"/>
              </w:rPr>
              <w:t>Conflict and Colonization: The Sitka Battles of 1802 and 1804”</w:t>
            </w:r>
          </w:p>
          <w:p w14:paraId="6198E359" w14:textId="77777777" w:rsidR="00CE1C84" w:rsidRDefault="00CE1C84" w:rsidP="00C75F32">
            <w:pPr>
              <w:rPr>
                <w:rFonts w:cstheme="minorHAnsi"/>
              </w:rPr>
            </w:pPr>
          </w:p>
          <w:p w14:paraId="14BF60B1" w14:textId="77777777" w:rsidR="00CE1C84" w:rsidRDefault="00225012" w:rsidP="00CE1C84">
            <w:pPr>
              <w:pStyle w:val="ListParagraph"/>
              <w:numPr>
                <w:ilvl w:val="0"/>
                <w:numId w:val="9"/>
              </w:numPr>
              <w:rPr>
                <w:sz w:val="18"/>
                <w:szCs w:val="18"/>
              </w:rPr>
            </w:pPr>
            <w:r w:rsidRPr="00225012">
              <w:rPr>
                <w:sz w:val="18"/>
                <w:szCs w:val="18"/>
              </w:rPr>
              <w:t xml:space="preserve">Russian promyshlenniki and </w:t>
            </w:r>
            <w:r>
              <w:rPr>
                <w:sz w:val="18"/>
                <w:szCs w:val="18"/>
              </w:rPr>
              <w:t>how they coerced Alaskan native people into their employ</w:t>
            </w:r>
          </w:p>
          <w:p w14:paraId="3E7AFBE7" w14:textId="77777777" w:rsidR="00225012" w:rsidRDefault="00225012" w:rsidP="00CE1C84">
            <w:pPr>
              <w:pStyle w:val="ListParagraph"/>
              <w:numPr>
                <w:ilvl w:val="0"/>
                <w:numId w:val="9"/>
              </w:numPr>
              <w:rPr>
                <w:sz w:val="18"/>
                <w:szCs w:val="18"/>
              </w:rPr>
            </w:pPr>
            <w:r>
              <w:rPr>
                <w:b/>
                <w:bCs/>
                <w:sz w:val="18"/>
                <w:szCs w:val="18"/>
              </w:rPr>
              <w:t>The Pacific fur trade, and the value of Sea Otters</w:t>
            </w:r>
          </w:p>
          <w:p w14:paraId="2DD1EE55" w14:textId="77777777" w:rsidR="00225012" w:rsidRDefault="00225012" w:rsidP="00CE1C84">
            <w:pPr>
              <w:pStyle w:val="ListParagraph"/>
              <w:numPr>
                <w:ilvl w:val="0"/>
                <w:numId w:val="9"/>
              </w:numPr>
              <w:rPr>
                <w:sz w:val="18"/>
                <w:szCs w:val="18"/>
              </w:rPr>
            </w:pPr>
            <w:r>
              <w:rPr>
                <w:sz w:val="18"/>
                <w:szCs w:val="18"/>
              </w:rPr>
              <w:t>European colonial efforts in Alaska, specifically by Russians</w:t>
            </w:r>
          </w:p>
          <w:p w14:paraId="3D35A59E" w14:textId="77777777" w:rsidR="00225012" w:rsidRPr="00225012" w:rsidRDefault="00225012" w:rsidP="00CE1C84">
            <w:pPr>
              <w:pStyle w:val="ListParagraph"/>
              <w:numPr>
                <w:ilvl w:val="0"/>
                <w:numId w:val="9"/>
              </w:numPr>
              <w:rPr>
                <w:sz w:val="18"/>
                <w:szCs w:val="18"/>
              </w:rPr>
            </w:pPr>
            <w:r>
              <w:rPr>
                <w:b/>
                <w:bCs/>
                <w:sz w:val="18"/>
                <w:szCs w:val="18"/>
              </w:rPr>
              <w:t xml:space="preserve">The value of </w:t>
            </w:r>
            <w:r>
              <w:rPr>
                <w:b/>
                <w:bCs/>
                <w:i/>
                <w:iCs/>
                <w:sz w:val="18"/>
                <w:szCs w:val="18"/>
              </w:rPr>
              <w:t>Shee</w:t>
            </w:r>
            <w:r>
              <w:rPr>
                <w:b/>
                <w:bCs/>
                <w:sz w:val="18"/>
                <w:szCs w:val="18"/>
              </w:rPr>
              <w:t>, or Baranof Island, and why the Russians wanted to settle here</w:t>
            </w:r>
          </w:p>
          <w:p w14:paraId="1D6D3A3C" w14:textId="77777777" w:rsidR="00225012" w:rsidRDefault="00225012" w:rsidP="00CE1C84">
            <w:pPr>
              <w:pStyle w:val="ListParagraph"/>
              <w:numPr>
                <w:ilvl w:val="0"/>
                <w:numId w:val="9"/>
              </w:numPr>
              <w:rPr>
                <w:sz w:val="18"/>
                <w:szCs w:val="18"/>
              </w:rPr>
            </w:pPr>
            <w:r>
              <w:rPr>
                <w:sz w:val="18"/>
                <w:szCs w:val="18"/>
              </w:rPr>
              <w:t>The foundation of Saint Michael’s Redoubt in 1799</w:t>
            </w:r>
          </w:p>
          <w:p w14:paraId="6572B264" w14:textId="77777777" w:rsidR="00225012" w:rsidRPr="00225012" w:rsidRDefault="00225012" w:rsidP="00CE1C84">
            <w:pPr>
              <w:pStyle w:val="ListParagraph"/>
              <w:numPr>
                <w:ilvl w:val="0"/>
                <w:numId w:val="9"/>
              </w:numPr>
              <w:rPr>
                <w:sz w:val="18"/>
                <w:szCs w:val="18"/>
              </w:rPr>
            </w:pPr>
            <w:r>
              <w:rPr>
                <w:b/>
                <w:bCs/>
                <w:sz w:val="18"/>
                <w:szCs w:val="18"/>
              </w:rPr>
              <w:t>Growing conflict and antagonism between the promyshlenniki and the Tlingit</w:t>
            </w:r>
          </w:p>
          <w:p w14:paraId="7F05AC54" w14:textId="2DF3A3F9" w:rsidR="00225012" w:rsidRDefault="00225012" w:rsidP="00CE1C84">
            <w:pPr>
              <w:pStyle w:val="ListParagraph"/>
              <w:numPr>
                <w:ilvl w:val="0"/>
                <w:numId w:val="9"/>
              </w:numPr>
              <w:rPr>
                <w:sz w:val="18"/>
                <w:szCs w:val="18"/>
              </w:rPr>
            </w:pPr>
            <w:r>
              <w:rPr>
                <w:sz w:val="18"/>
                <w:szCs w:val="18"/>
              </w:rPr>
              <w:t>The outbreak of violence in 1802, and the specific event that triggered it</w:t>
            </w:r>
          </w:p>
          <w:p w14:paraId="67F2910E" w14:textId="0A52CA08" w:rsidR="00225012" w:rsidRPr="00225012" w:rsidRDefault="00225012" w:rsidP="00CE1C84">
            <w:pPr>
              <w:pStyle w:val="ListParagraph"/>
              <w:numPr>
                <w:ilvl w:val="0"/>
                <w:numId w:val="9"/>
              </w:numPr>
              <w:rPr>
                <w:sz w:val="18"/>
                <w:szCs w:val="18"/>
              </w:rPr>
            </w:pPr>
            <w:r>
              <w:rPr>
                <w:b/>
                <w:bCs/>
                <w:sz w:val="18"/>
                <w:szCs w:val="18"/>
              </w:rPr>
              <w:t>How the Russians and the Tlingit prepared for the inevitable battle to come</w:t>
            </w:r>
          </w:p>
          <w:p w14:paraId="143E6FCB" w14:textId="77777777" w:rsidR="00225012" w:rsidRDefault="00225012" w:rsidP="00CE1C84">
            <w:pPr>
              <w:pStyle w:val="ListParagraph"/>
              <w:numPr>
                <w:ilvl w:val="0"/>
                <w:numId w:val="9"/>
              </w:numPr>
              <w:rPr>
                <w:sz w:val="18"/>
                <w:szCs w:val="18"/>
              </w:rPr>
            </w:pPr>
            <w:r>
              <w:rPr>
                <w:sz w:val="18"/>
                <w:szCs w:val="18"/>
              </w:rPr>
              <w:t>The Russian’s return to Sitka and the details of the Battle of 1804</w:t>
            </w:r>
          </w:p>
          <w:p w14:paraId="7DFDB2C0" w14:textId="63A9A48B" w:rsidR="00225012" w:rsidRPr="00225012" w:rsidRDefault="00225012" w:rsidP="00CE1C84">
            <w:pPr>
              <w:pStyle w:val="ListParagraph"/>
              <w:numPr>
                <w:ilvl w:val="0"/>
                <w:numId w:val="9"/>
              </w:numPr>
              <w:rPr>
                <w:sz w:val="18"/>
                <w:szCs w:val="18"/>
              </w:rPr>
            </w:pPr>
            <w:r>
              <w:rPr>
                <w:b/>
                <w:bCs/>
                <w:sz w:val="18"/>
                <w:szCs w:val="18"/>
              </w:rPr>
              <w:t>The Kiks.ádi Survival March, resettlement, and blockade</w:t>
            </w:r>
          </w:p>
          <w:p w14:paraId="7EE4B5A4" w14:textId="77777777" w:rsidR="00225012" w:rsidRDefault="00225012" w:rsidP="00CE1C84">
            <w:pPr>
              <w:pStyle w:val="ListParagraph"/>
              <w:numPr>
                <w:ilvl w:val="0"/>
                <w:numId w:val="9"/>
              </w:numPr>
              <w:rPr>
                <w:sz w:val="18"/>
                <w:szCs w:val="18"/>
              </w:rPr>
            </w:pPr>
            <w:r>
              <w:rPr>
                <w:sz w:val="18"/>
                <w:szCs w:val="18"/>
              </w:rPr>
              <w:t>The colony of New Archangel, and the return of the Tlingit in the 1820’s</w:t>
            </w:r>
          </w:p>
          <w:p w14:paraId="658FC7B4" w14:textId="4FD6AB14" w:rsidR="001709BC" w:rsidRPr="001709BC" w:rsidRDefault="001709BC" w:rsidP="00CE1C84">
            <w:pPr>
              <w:pStyle w:val="ListParagraph"/>
              <w:numPr>
                <w:ilvl w:val="0"/>
                <w:numId w:val="9"/>
              </w:numPr>
              <w:rPr>
                <w:b/>
                <w:bCs/>
                <w:sz w:val="18"/>
                <w:szCs w:val="18"/>
              </w:rPr>
            </w:pPr>
            <w:r w:rsidRPr="001709BC">
              <w:rPr>
                <w:b/>
                <w:bCs/>
                <w:sz w:val="18"/>
                <w:szCs w:val="18"/>
              </w:rPr>
              <w:t>The continuing legacy of conflict in Sitka National Historical Park, and Southeast Alaska</w:t>
            </w:r>
          </w:p>
        </w:tc>
        <w:tc>
          <w:tcPr>
            <w:tcW w:w="1012" w:type="pct"/>
            <w:shd w:val="clear" w:color="auto" w:fill="E7E6E6" w:themeFill="background2"/>
            <w:vAlign w:val="center"/>
          </w:tcPr>
          <w:p w14:paraId="57ED27D2" w14:textId="77777777" w:rsidR="00CE1C84" w:rsidRPr="00126E58" w:rsidRDefault="00CE1C84" w:rsidP="00C75F32">
            <w:pPr>
              <w:jc w:val="center"/>
              <w:rPr>
                <w:b/>
                <w:bCs/>
                <w:sz w:val="24"/>
                <w:szCs w:val="24"/>
              </w:rPr>
            </w:pPr>
            <w:r w:rsidRPr="00126E58">
              <w:rPr>
                <w:b/>
                <w:bCs/>
                <w:sz w:val="24"/>
                <w:szCs w:val="24"/>
              </w:rPr>
              <w:t>PEOPLE, PLACES, ENVIRONMENT</w:t>
            </w:r>
          </w:p>
        </w:tc>
        <w:tc>
          <w:tcPr>
            <w:tcW w:w="945" w:type="pct"/>
            <w:shd w:val="clear" w:color="auto" w:fill="E7E6E6" w:themeFill="background2"/>
            <w:vAlign w:val="center"/>
          </w:tcPr>
          <w:p w14:paraId="401D7E8D" w14:textId="77777777" w:rsidR="00CE1C84" w:rsidRPr="00126E58" w:rsidRDefault="00CE1C84" w:rsidP="00C75F32">
            <w:pPr>
              <w:jc w:val="center"/>
              <w:rPr>
                <w:b/>
                <w:bCs/>
                <w:sz w:val="24"/>
                <w:szCs w:val="24"/>
              </w:rPr>
            </w:pPr>
            <w:r w:rsidRPr="00126E58">
              <w:rPr>
                <w:b/>
                <w:bCs/>
                <w:sz w:val="24"/>
                <w:szCs w:val="24"/>
              </w:rPr>
              <w:t>CONSUMPTION, PRODUCTION, DISTTRIBUTION</w:t>
            </w:r>
          </w:p>
        </w:tc>
        <w:tc>
          <w:tcPr>
            <w:tcW w:w="1063" w:type="pct"/>
            <w:shd w:val="clear" w:color="auto" w:fill="E7E6E6" w:themeFill="background2"/>
            <w:vAlign w:val="center"/>
          </w:tcPr>
          <w:p w14:paraId="468CCA34" w14:textId="77777777" w:rsidR="00CE1C84" w:rsidRPr="00126E58" w:rsidRDefault="00CE1C84" w:rsidP="00C75F32">
            <w:pPr>
              <w:jc w:val="center"/>
              <w:rPr>
                <w:b/>
                <w:bCs/>
                <w:sz w:val="24"/>
                <w:szCs w:val="24"/>
              </w:rPr>
            </w:pPr>
            <w:r w:rsidRPr="00126E58">
              <w:rPr>
                <w:b/>
                <w:bCs/>
                <w:sz w:val="24"/>
                <w:szCs w:val="24"/>
              </w:rPr>
              <w:t>INDIVIDUAL, CITIZENSHIP, GOVERNANCE, POWER</w:t>
            </w:r>
          </w:p>
        </w:tc>
        <w:tc>
          <w:tcPr>
            <w:tcW w:w="946" w:type="pct"/>
            <w:shd w:val="clear" w:color="auto" w:fill="E7E6E6" w:themeFill="background2"/>
            <w:vAlign w:val="center"/>
          </w:tcPr>
          <w:p w14:paraId="223604B5" w14:textId="77777777" w:rsidR="00CE1C84" w:rsidRPr="00126E58" w:rsidRDefault="00CE1C84" w:rsidP="00C75F32">
            <w:pPr>
              <w:jc w:val="center"/>
              <w:rPr>
                <w:b/>
                <w:bCs/>
                <w:sz w:val="24"/>
                <w:szCs w:val="24"/>
              </w:rPr>
            </w:pPr>
            <w:r w:rsidRPr="00126E58">
              <w:rPr>
                <w:b/>
                <w:bCs/>
                <w:sz w:val="24"/>
                <w:szCs w:val="24"/>
              </w:rPr>
              <w:t>CONTINUITY AND CHANGE</w:t>
            </w:r>
          </w:p>
        </w:tc>
      </w:tr>
      <w:tr w:rsidR="00CE1C84" w14:paraId="0C8D5F08" w14:textId="77777777" w:rsidTr="001709BC">
        <w:trPr>
          <w:trHeight w:val="10142"/>
        </w:trPr>
        <w:tc>
          <w:tcPr>
            <w:tcW w:w="1034" w:type="pct"/>
            <w:vMerge/>
            <w:shd w:val="clear" w:color="auto" w:fill="E7E6E6" w:themeFill="background2"/>
          </w:tcPr>
          <w:p w14:paraId="204FB9A7" w14:textId="77777777" w:rsidR="00CE1C84" w:rsidRDefault="00CE1C84" w:rsidP="00C75F32"/>
        </w:tc>
        <w:tc>
          <w:tcPr>
            <w:tcW w:w="1012" w:type="pct"/>
          </w:tcPr>
          <w:p w14:paraId="2D91FFC7" w14:textId="77777777" w:rsidR="00CE1C84" w:rsidRDefault="00CE1C84" w:rsidP="00C75F32">
            <w:pPr>
              <w:rPr>
                <w:b/>
                <w:bCs/>
                <w:sz w:val="20"/>
                <w:szCs w:val="20"/>
              </w:rPr>
            </w:pPr>
            <w:r w:rsidRPr="00651A04">
              <w:rPr>
                <w:b/>
                <w:bCs/>
                <w:sz w:val="20"/>
                <w:szCs w:val="20"/>
              </w:rPr>
              <w:t>The student demonstrates an understanding of the interaction between people and their physical environment by:</w:t>
            </w:r>
          </w:p>
          <w:p w14:paraId="550E5367" w14:textId="554F7CDD" w:rsidR="00CE1C84" w:rsidRDefault="00CE1C84" w:rsidP="00C75F32">
            <w:pPr>
              <w:rPr>
                <w:b/>
                <w:bCs/>
                <w:sz w:val="20"/>
                <w:szCs w:val="20"/>
              </w:rPr>
            </w:pPr>
          </w:p>
          <w:p w14:paraId="65760060" w14:textId="281E4583" w:rsidR="00CB6DE7" w:rsidRPr="00CB6DE7" w:rsidRDefault="00CB6DE7" w:rsidP="00C75F32">
            <w:pPr>
              <w:rPr>
                <w:sz w:val="20"/>
                <w:szCs w:val="20"/>
              </w:rPr>
            </w:pPr>
            <w:r>
              <w:rPr>
                <w:b/>
                <w:bCs/>
                <w:sz w:val="20"/>
                <w:szCs w:val="20"/>
              </w:rPr>
              <w:t>Learning the history of the Tlingit who have called this land home for thousands of years (G. C3)(G. E1,2,3)(G. F1,2,3)(H. B1bd,2,4,5)</w:t>
            </w:r>
            <w:r w:rsidR="00DC3C09">
              <w:rPr>
                <w:b/>
                <w:bCs/>
                <w:sz w:val="20"/>
                <w:szCs w:val="20"/>
              </w:rPr>
              <w:t>(CS. E1-8)</w:t>
            </w:r>
          </w:p>
          <w:p w14:paraId="73D416BD" w14:textId="30593EEF" w:rsidR="00F9204F" w:rsidRDefault="00F9204F" w:rsidP="00F9204F">
            <w:pPr>
              <w:rPr>
                <w:sz w:val="20"/>
                <w:szCs w:val="20"/>
              </w:rPr>
            </w:pPr>
            <w:r>
              <w:rPr>
                <w:sz w:val="20"/>
                <w:szCs w:val="20"/>
              </w:rPr>
              <w:t>Understanding the value of fur in the global economy (G. D1,2,5)(G.E 1,2,4)</w:t>
            </w:r>
            <w:r>
              <w:rPr>
                <w:sz w:val="20"/>
                <w:szCs w:val="20"/>
              </w:rPr>
              <w:t>(GC. F1,2,4,10)(GC. G1,2,4,5,6,7)</w:t>
            </w:r>
            <w:r w:rsidR="00DC3C09" w:rsidRPr="00DC3C09">
              <w:rPr>
                <w:sz w:val="20"/>
                <w:szCs w:val="20"/>
              </w:rPr>
              <w:t xml:space="preserve"> </w:t>
            </w:r>
            <w:r w:rsidR="00DC3C09" w:rsidRPr="00DC3C09">
              <w:rPr>
                <w:sz w:val="20"/>
                <w:szCs w:val="20"/>
              </w:rPr>
              <w:t>(H. B1bd,2,4,5)</w:t>
            </w:r>
          </w:p>
          <w:p w14:paraId="653AB104" w14:textId="5D6ADA32" w:rsidR="00CE1C84" w:rsidRDefault="00F9204F" w:rsidP="00CE1C84">
            <w:pPr>
              <w:rPr>
                <w:b/>
                <w:bCs/>
                <w:sz w:val="20"/>
                <w:szCs w:val="20"/>
              </w:rPr>
            </w:pPr>
            <w:r>
              <w:rPr>
                <w:b/>
                <w:bCs/>
                <w:sz w:val="20"/>
                <w:szCs w:val="20"/>
              </w:rPr>
              <w:t xml:space="preserve">Learning  the reasons that Baranof Island, or </w:t>
            </w:r>
            <w:r>
              <w:rPr>
                <w:b/>
                <w:bCs/>
                <w:i/>
                <w:iCs/>
                <w:sz w:val="20"/>
                <w:szCs w:val="20"/>
              </w:rPr>
              <w:t>Shee</w:t>
            </w:r>
            <w:r>
              <w:rPr>
                <w:b/>
                <w:bCs/>
                <w:sz w:val="20"/>
                <w:szCs w:val="20"/>
              </w:rPr>
              <w:t>, was a strategically valuable or important location</w:t>
            </w:r>
            <w:r w:rsidR="00DC3C09">
              <w:rPr>
                <w:b/>
                <w:bCs/>
                <w:sz w:val="20"/>
                <w:szCs w:val="20"/>
              </w:rPr>
              <w:t>(G. B1,2,4,8)</w:t>
            </w:r>
          </w:p>
          <w:p w14:paraId="71E98B90" w14:textId="5DA499F7" w:rsidR="00F9204F" w:rsidRPr="00F9204F" w:rsidRDefault="00CB6DE7" w:rsidP="00CE1C84">
            <w:pPr>
              <w:rPr>
                <w:sz w:val="20"/>
                <w:szCs w:val="20"/>
              </w:rPr>
            </w:pPr>
            <w:r>
              <w:rPr>
                <w:sz w:val="20"/>
                <w:szCs w:val="20"/>
              </w:rPr>
              <w:t>Understanding the ways that Russian fur hunters coerced Alaskan natives into their service and perpetuated a cycle of dominance and control over these people</w:t>
            </w:r>
            <w:r w:rsidR="00DC3C09">
              <w:rPr>
                <w:sz w:val="20"/>
                <w:szCs w:val="20"/>
              </w:rPr>
              <w:t xml:space="preserve"> </w:t>
            </w:r>
            <w:r w:rsidR="00DC3C09" w:rsidRPr="00DC3C09">
              <w:rPr>
                <w:sz w:val="20"/>
                <w:szCs w:val="20"/>
              </w:rPr>
              <w:t>(H. B1bd,2,4,5)</w:t>
            </w:r>
            <w:r w:rsidR="00DC3C09">
              <w:rPr>
                <w:sz w:val="20"/>
                <w:szCs w:val="20"/>
              </w:rPr>
              <w:t>(G. D1-5)</w:t>
            </w:r>
          </w:p>
        </w:tc>
        <w:tc>
          <w:tcPr>
            <w:tcW w:w="945" w:type="pct"/>
          </w:tcPr>
          <w:p w14:paraId="279BF505" w14:textId="77777777" w:rsidR="00CE1C84" w:rsidRDefault="00CE1C84" w:rsidP="00C75F32">
            <w:pPr>
              <w:rPr>
                <w:b/>
                <w:bCs/>
                <w:sz w:val="20"/>
                <w:szCs w:val="20"/>
              </w:rPr>
            </w:pPr>
            <w:r w:rsidRPr="00651A04">
              <w:rPr>
                <w:b/>
                <w:bCs/>
                <w:sz w:val="20"/>
                <w:szCs w:val="20"/>
              </w:rPr>
              <w:t>The student demonstrates an understanding of the discovery, impact, and role of natural resources by:</w:t>
            </w:r>
          </w:p>
          <w:p w14:paraId="25139543" w14:textId="77777777" w:rsidR="00CE1C84" w:rsidRDefault="00CE1C84" w:rsidP="00C75F32">
            <w:pPr>
              <w:rPr>
                <w:b/>
                <w:bCs/>
                <w:sz w:val="20"/>
                <w:szCs w:val="20"/>
              </w:rPr>
            </w:pPr>
          </w:p>
          <w:p w14:paraId="37799864" w14:textId="556D1AD7" w:rsidR="00CB6DE7" w:rsidRDefault="00F9204F" w:rsidP="00CE1C84">
            <w:pPr>
              <w:rPr>
                <w:sz w:val="20"/>
                <w:szCs w:val="20"/>
              </w:rPr>
            </w:pPr>
            <w:r>
              <w:rPr>
                <w:sz w:val="20"/>
                <w:szCs w:val="20"/>
              </w:rPr>
              <w:t>Understanding the value of fur in the global economy (G. D1,2,5)(G. E1,2,4)</w:t>
            </w:r>
            <w:r>
              <w:rPr>
                <w:sz w:val="20"/>
                <w:szCs w:val="20"/>
              </w:rPr>
              <w:t>(GC. F1,2,4,10)</w:t>
            </w:r>
            <w:r w:rsidR="00DC3C09" w:rsidRPr="00DC3C09">
              <w:rPr>
                <w:sz w:val="20"/>
                <w:szCs w:val="20"/>
              </w:rPr>
              <w:t>(H. B1bd,2,4,5)</w:t>
            </w:r>
          </w:p>
          <w:p w14:paraId="02DED5EF" w14:textId="2FE51135" w:rsidR="00CB6DE7" w:rsidRPr="00DC3C09" w:rsidRDefault="00CB6DE7" w:rsidP="00DC3C09">
            <w:pPr>
              <w:rPr>
                <w:sz w:val="20"/>
                <w:szCs w:val="20"/>
              </w:rPr>
            </w:pPr>
            <w:r w:rsidRPr="00CB6DE7">
              <w:rPr>
                <w:b/>
                <w:bCs/>
                <w:sz w:val="20"/>
                <w:szCs w:val="20"/>
              </w:rPr>
              <w:t>Learning about the discovery of the sea otter and their valuable fur</w:t>
            </w:r>
            <w:r w:rsidR="00DC3C09">
              <w:rPr>
                <w:b/>
                <w:bCs/>
                <w:sz w:val="20"/>
                <w:szCs w:val="20"/>
              </w:rPr>
              <w:t xml:space="preserve"> </w:t>
            </w:r>
            <w:r w:rsidR="00DC3C09">
              <w:rPr>
                <w:b/>
                <w:bCs/>
                <w:sz w:val="20"/>
                <w:szCs w:val="20"/>
              </w:rPr>
              <w:t>(H. B1bd,2,4,5)</w:t>
            </w:r>
            <w:r w:rsidR="00DC3C09" w:rsidRPr="00DC3C09">
              <w:rPr>
                <w:b/>
                <w:bCs/>
                <w:sz w:val="20"/>
                <w:szCs w:val="20"/>
              </w:rPr>
              <w:t>(G. D1-5)</w:t>
            </w:r>
          </w:p>
          <w:p w14:paraId="7C819235" w14:textId="0BBC9B75" w:rsidR="00DC3C09" w:rsidRPr="00DC3C09" w:rsidRDefault="00F9204F" w:rsidP="00DC3C09">
            <w:pPr>
              <w:rPr>
                <w:b/>
                <w:bCs/>
                <w:sz w:val="20"/>
                <w:szCs w:val="20"/>
              </w:rPr>
            </w:pPr>
            <w:r w:rsidRPr="00CB6DE7">
              <w:rPr>
                <w:sz w:val="20"/>
                <w:szCs w:val="20"/>
              </w:rPr>
              <w:t>Understanding the historic settlement patters of both Alaskan native and European peoples in this area</w:t>
            </w:r>
            <w:r w:rsidR="00DC3C09">
              <w:rPr>
                <w:sz w:val="20"/>
                <w:szCs w:val="20"/>
              </w:rPr>
              <w:t xml:space="preserve"> </w:t>
            </w:r>
            <w:r w:rsidR="00DC3C09" w:rsidRPr="00DC3C09">
              <w:rPr>
                <w:sz w:val="20"/>
                <w:szCs w:val="20"/>
              </w:rPr>
              <w:t>(H. B1bd,2,4,5)</w:t>
            </w:r>
            <w:r w:rsidR="00DC3C09">
              <w:rPr>
                <w:sz w:val="20"/>
                <w:szCs w:val="20"/>
              </w:rPr>
              <w:t>(G. D1-5)</w:t>
            </w:r>
          </w:p>
          <w:p w14:paraId="4B63F25B" w14:textId="11D306D9" w:rsidR="00F9204F" w:rsidRPr="00CB6DE7" w:rsidRDefault="00F9204F" w:rsidP="00CE1C84">
            <w:pPr>
              <w:rPr>
                <w:sz w:val="20"/>
                <w:szCs w:val="20"/>
              </w:rPr>
            </w:pPr>
          </w:p>
        </w:tc>
        <w:tc>
          <w:tcPr>
            <w:tcW w:w="1063" w:type="pct"/>
          </w:tcPr>
          <w:p w14:paraId="54557728" w14:textId="77777777" w:rsidR="00CE1C84" w:rsidRDefault="00CE1C84" w:rsidP="00C75F32">
            <w:pPr>
              <w:rPr>
                <w:b/>
                <w:bCs/>
                <w:sz w:val="20"/>
                <w:szCs w:val="20"/>
              </w:rPr>
            </w:pPr>
            <w:r w:rsidRPr="00651A04">
              <w:rPr>
                <w:b/>
                <w:bCs/>
                <w:sz w:val="20"/>
                <w:szCs w:val="20"/>
              </w:rPr>
              <w:t>The student demonstrates an understanding of the historical rights and responsibilities of Alaskans by:</w:t>
            </w:r>
          </w:p>
          <w:p w14:paraId="6DC91B29" w14:textId="77777777" w:rsidR="00CE1C84" w:rsidRDefault="00CE1C84" w:rsidP="00C75F32">
            <w:pPr>
              <w:rPr>
                <w:b/>
                <w:bCs/>
                <w:sz w:val="20"/>
                <w:szCs w:val="20"/>
              </w:rPr>
            </w:pPr>
          </w:p>
          <w:p w14:paraId="6F3F6F9D" w14:textId="7C193E52" w:rsidR="00CE1C84" w:rsidRPr="00DC3C09" w:rsidRDefault="00F9204F" w:rsidP="00DC3C09">
            <w:pPr>
              <w:rPr>
                <w:sz w:val="20"/>
                <w:szCs w:val="20"/>
              </w:rPr>
            </w:pPr>
            <w:r>
              <w:rPr>
                <w:sz w:val="20"/>
                <w:szCs w:val="20"/>
              </w:rPr>
              <w:t>Understanding the history (traditional, Indigenous, or otherwise) of their environs and homes (GC.  7,8)</w:t>
            </w:r>
            <w:r w:rsidR="00DC3C09" w:rsidRPr="00DC3C09">
              <w:rPr>
                <w:sz w:val="20"/>
                <w:szCs w:val="20"/>
              </w:rPr>
              <w:t>(H. B1bd,2,4,5)</w:t>
            </w:r>
          </w:p>
          <w:p w14:paraId="331FB94D" w14:textId="74928807" w:rsidR="00F9204F" w:rsidRPr="00DC3C09" w:rsidRDefault="00F9204F" w:rsidP="00DC3C09">
            <w:pPr>
              <w:rPr>
                <w:b/>
                <w:bCs/>
                <w:sz w:val="20"/>
                <w:szCs w:val="20"/>
              </w:rPr>
            </w:pPr>
            <w:r>
              <w:rPr>
                <w:b/>
                <w:bCs/>
                <w:sz w:val="20"/>
                <w:szCs w:val="20"/>
              </w:rPr>
              <w:t>Learning about the ways Alaskan native people used and maintained natural resources, versus how Russians did the same (or lack thereof)</w:t>
            </w:r>
            <w:r w:rsidR="00DC3C09">
              <w:rPr>
                <w:b/>
                <w:bCs/>
                <w:sz w:val="20"/>
                <w:szCs w:val="20"/>
              </w:rPr>
              <w:t>(H. B1bd,2,4,5)</w:t>
            </w:r>
            <w:r w:rsidR="00DC3C09" w:rsidRPr="00DC3C09">
              <w:rPr>
                <w:b/>
                <w:bCs/>
                <w:sz w:val="20"/>
                <w:szCs w:val="20"/>
              </w:rPr>
              <w:t>(G. D1-5)</w:t>
            </w:r>
          </w:p>
          <w:p w14:paraId="52DD051D" w14:textId="4526014B" w:rsidR="00F9204F" w:rsidRDefault="00F9204F" w:rsidP="00DC3C09">
            <w:pPr>
              <w:rPr>
                <w:sz w:val="20"/>
                <w:szCs w:val="20"/>
              </w:rPr>
            </w:pPr>
            <w:r>
              <w:rPr>
                <w:sz w:val="20"/>
                <w:szCs w:val="20"/>
              </w:rPr>
              <w:t>Discussing the impacts of overhunting on Alaskan native people, economy, and further settlement</w:t>
            </w:r>
            <w:r w:rsidR="00DC3C09" w:rsidRPr="00DC3C09">
              <w:rPr>
                <w:sz w:val="20"/>
                <w:szCs w:val="20"/>
              </w:rPr>
              <w:t>(H. B1bd,2,4,5)</w:t>
            </w:r>
            <w:r w:rsidR="00DC3C09">
              <w:rPr>
                <w:sz w:val="20"/>
                <w:szCs w:val="20"/>
              </w:rPr>
              <w:t>(G. D1-5)</w:t>
            </w:r>
          </w:p>
          <w:p w14:paraId="1E9BEEAB" w14:textId="4D6EC901" w:rsidR="00DC3C09" w:rsidRPr="00CB6DE7" w:rsidRDefault="00CB6DE7" w:rsidP="00DC3C09">
            <w:pPr>
              <w:rPr>
                <w:sz w:val="20"/>
                <w:szCs w:val="20"/>
              </w:rPr>
            </w:pPr>
            <w:r>
              <w:rPr>
                <w:b/>
                <w:bCs/>
                <w:sz w:val="20"/>
                <w:szCs w:val="20"/>
              </w:rPr>
              <w:t xml:space="preserve">Discussing the legacy of conflict between European settlers and Alaskan native people </w:t>
            </w:r>
            <w:r w:rsidR="00DC3C09">
              <w:rPr>
                <w:b/>
                <w:bCs/>
                <w:sz w:val="20"/>
                <w:szCs w:val="20"/>
              </w:rPr>
              <w:t>(H. B1bd,2,4,5)</w:t>
            </w:r>
            <w:r w:rsidR="00DC3C09">
              <w:rPr>
                <w:b/>
                <w:bCs/>
                <w:sz w:val="20"/>
                <w:szCs w:val="20"/>
              </w:rPr>
              <w:t>(CS. A1,4,7)(CS. B1-4)(CS. D5)(CS. E1-8)</w:t>
            </w:r>
          </w:p>
          <w:p w14:paraId="647276A1" w14:textId="5F1FE95D" w:rsidR="00CB6DE7" w:rsidRPr="00CB6DE7" w:rsidRDefault="00CB6DE7" w:rsidP="00CE1C84">
            <w:pPr>
              <w:rPr>
                <w:b/>
                <w:bCs/>
                <w:sz w:val="20"/>
                <w:szCs w:val="20"/>
              </w:rPr>
            </w:pPr>
          </w:p>
        </w:tc>
        <w:tc>
          <w:tcPr>
            <w:tcW w:w="946" w:type="pct"/>
          </w:tcPr>
          <w:p w14:paraId="163DDB54" w14:textId="77777777" w:rsidR="00CE1C84" w:rsidRPr="00651A04" w:rsidRDefault="00CE1C84" w:rsidP="00C75F32">
            <w:pPr>
              <w:rPr>
                <w:b/>
                <w:bCs/>
                <w:sz w:val="20"/>
                <w:szCs w:val="20"/>
              </w:rPr>
            </w:pPr>
            <w:r w:rsidRPr="00651A04">
              <w:rPr>
                <w:b/>
                <w:bCs/>
                <w:sz w:val="20"/>
                <w:szCs w:val="20"/>
              </w:rPr>
              <w:t>The student demonstrates an understanding of the chronology of Alaska history by:</w:t>
            </w:r>
          </w:p>
          <w:p w14:paraId="5E13DB03" w14:textId="77777777" w:rsidR="00CE1C84" w:rsidRPr="00651A04" w:rsidRDefault="00CE1C84" w:rsidP="00C75F32">
            <w:pPr>
              <w:rPr>
                <w:b/>
                <w:bCs/>
                <w:sz w:val="20"/>
                <w:szCs w:val="20"/>
              </w:rPr>
            </w:pPr>
          </w:p>
          <w:p w14:paraId="1FA5E856" w14:textId="28424FE8" w:rsidR="00F9204F" w:rsidRDefault="00F9204F" w:rsidP="00F9204F">
            <w:pPr>
              <w:rPr>
                <w:sz w:val="20"/>
                <w:szCs w:val="20"/>
              </w:rPr>
            </w:pPr>
            <w:r>
              <w:rPr>
                <w:sz w:val="20"/>
                <w:szCs w:val="20"/>
              </w:rPr>
              <w:t>Understanding the value of fur in the global economy (G. D1,2,5)</w:t>
            </w:r>
            <w:r>
              <w:rPr>
                <w:sz w:val="20"/>
                <w:szCs w:val="20"/>
              </w:rPr>
              <w:t xml:space="preserve"> </w:t>
            </w:r>
            <w:r>
              <w:rPr>
                <w:sz w:val="20"/>
                <w:szCs w:val="20"/>
              </w:rPr>
              <w:t>(GC. F1,2,4,10)</w:t>
            </w:r>
            <w:r w:rsidR="00DC3C09" w:rsidRPr="00DC3C09">
              <w:rPr>
                <w:sz w:val="20"/>
                <w:szCs w:val="20"/>
              </w:rPr>
              <w:t xml:space="preserve"> </w:t>
            </w:r>
            <w:r w:rsidR="00DC3C09" w:rsidRPr="00DC3C09">
              <w:rPr>
                <w:sz w:val="20"/>
                <w:szCs w:val="20"/>
              </w:rPr>
              <w:t>(H. B1bd,2,4,5)</w:t>
            </w:r>
          </w:p>
          <w:p w14:paraId="61503F28" w14:textId="3B266278" w:rsidR="00CE1C84" w:rsidRPr="00DC3C09" w:rsidRDefault="00F9204F" w:rsidP="00DC3C09">
            <w:pPr>
              <w:rPr>
                <w:sz w:val="20"/>
                <w:szCs w:val="20"/>
              </w:rPr>
            </w:pPr>
            <w:r>
              <w:rPr>
                <w:b/>
                <w:bCs/>
                <w:sz w:val="20"/>
                <w:szCs w:val="20"/>
              </w:rPr>
              <w:t>Understanding the historic settlement patters of both Alaskan native and European peoples in this area</w:t>
            </w:r>
            <w:r w:rsidR="00DC3C09">
              <w:rPr>
                <w:b/>
                <w:bCs/>
                <w:sz w:val="20"/>
                <w:szCs w:val="20"/>
              </w:rPr>
              <w:t>)(H. B1bd,2,4,5</w:t>
            </w:r>
            <w:r w:rsidR="00DC3C09">
              <w:rPr>
                <w:b/>
                <w:bCs/>
                <w:sz w:val="20"/>
                <w:szCs w:val="20"/>
              </w:rPr>
              <w:t>)</w:t>
            </w:r>
            <w:r w:rsidR="00DC3C09">
              <w:rPr>
                <w:b/>
                <w:bCs/>
                <w:sz w:val="20"/>
                <w:szCs w:val="20"/>
              </w:rPr>
              <w:t>(G. B1,2,4,8)</w:t>
            </w:r>
            <w:r w:rsidR="00DC3C09" w:rsidRPr="00DC3C09">
              <w:rPr>
                <w:b/>
                <w:bCs/>
                <w:sz w:val="20"/>
                <w:szCs w:val="20"/>
              </w:rPr>
              <w:t>(G. D1-5)</w:t>
            </w:r>
          </w:p>
          <w:p w14:paraId="3EAADD2C" w14:textId="150E0059" w:rsidR="00F9204F" w:rsidRDefault="00F9204F" w:rsidP="00C75F32">
            <w:pPr>
              <w:rPr>
                <w:sz w:val="20"/>
                <w:szCs w:val="20"/>
              </w:rPr>
            </w:pPr>
            <w:r>
              <w:rPr>
                <w:sz w:val="20"/>
                <w:szCs w:val="20"/>
              </w:rPr>
              <w:t>Learning the background of the Battle of 1802 in Sitka, how the Tlingit prepared for further conflict, and the course of the Battle of 1804</w:t>
            </w:r>
            <w:r w:rsidR="00DC3C09">
              <w:rPr>
                <w:sz w:val="20"/>
                <w:szCs w:val="20"/>
              </w:rPr>
              <w:t xml:space="preserve"> </w:t>
            </w:r>
            <w:r w:rsidR="00DC3C09" w:rsidRPr="00DC3C09">
              <w:rPr>
                <w:sz w:val="20"/>
                <w:szCs w:val="20"/>
              </w:rPr>
              <w:t>(H. B1bd,2,4,5)</w:t>
            </w:r>
          </w:p>
          <w:p w14:paraId="5F977C61" w14:textId="2D48B1C3" w:rsidR="00DC3C09" w:rsidRPr="00DC3C09" w:rsidRDefault="00F9204F" w:rsidP="00DC3C09">
            <w:pPr>
              <w:rPr>
                <w:sz w:val="20"/>
                <w:szCs w:val="20"/>
              </w:rPr>
            </w:pPr>
            <w:r>
              <w:rPr>
                <w:b/>
                <w:bCs/>
                <w:sz w:val="20"/>
                <w:szCs w:val="20"/>
              </w:rPr>
              <w:t>Discussing the foundation of New Archangel and the Tlingit Survival March, and the subsequent Tlingit blockade and control of the land</w:t>
            </w:r>
            <w:r w:rsidR="00DC3C09">
              <w:rPr>
                <w:b/>
                <w:bCs/>
                <w:sz w:val="20"/>
                <w:szCs w:val="20"/>
              </w:rPr>
              <w:t>(H. B1bd,2,4,5)</w:t>
            </w:r>
          </w:p>
          <w:p w14:paraId="487D5E09" w14:textId="518B8A47" w:rsidR="00F9204F" w:rsidRPr="00F9204F" w:rsidRDefault="00F9204F" w:rsidP="00C75F32">
            <w:pPr>
              <w:rPr>
                <w:b/>
                <w:bCs/>
                <w:sz w:val="20"/>
                <w:szCs w:val="20"/>
              </w:rPr>
            </w:pPr>
          </w:p>
        </w:tc>
      </w:tr>
    </w:tbl>
    <w:p w14:paraId="26836EA1" w14:textId="77777777" w:rsidR="00CE1C84" w:rsidRDefault="00CE1C84" w:rsidP="00CE1C84">
      <w:pPr>
        <w:jc w:val="center"/>
      </w:pPr>
      <w:r>
        <w:t xml:space="preserve">All learning standards taken from: </w:t>
      </w:r>
      <w:hyperlink r:id="rId7" w:history="1">
        <w:r>
          <w:rPr>
            <w:rStyle w:val="Hyperlink"/>
          </w:rPr>
          <w:t>Alaska Stat</w:t>
        </w:r>
        <w:r>
          <w:rPr>
            <w:rStyle w:val="Hyperlink"/>
          </w:rPr>
          <w:t>e</w:t>
        </w:r>
        <w:r>
          <w:rPr>
            <w:rStyle w:val="Hyperlink"/>
          </w:rPr>
          <w:t xml:space="preserve"> Educational Standards</w:t>
        </w:r>
      </w:hyperlink>
    </w:p>
    <w:p w14:paraId="1B37DD39" w14:textId="77777777" w:rsidR="00CE1C84" w:rsidRDefault="00CE1C84" w:rsidP="00CE1C84"/>
    <w:p w14:paraId="5DEA0FBC" w14:textId="77777777" w:rsidR="00CE1C84" w:rsidRPr="00C0172B" w:rsidRDefault="00CE1C84" w:rsidP="00CE1C84">
      <w:pPr>
        <w:pStyle w:val="ListParagraph"/>
        <w:rPr>
          <w:b/>
          <w:bCs/>
          <w:sz w:val="24"/>
          <w:szCs w:val="24"/>
        </w:rPr>
      </w:pPr>
    </w:p>
    <w:p w14:paraId="2678863D" w14:textId="77777777" w:rsidR="00CE1C84" w:rsidRDefault="00CE1C84" w:rsidP="00051ECE">
      <w:pPr>
        <w:rPr>
          <w:b/>
          <w:bCs/>
          <w:sz w:val="24"/>
          <w:szCs w:val="24"/>
        </w:rPr>
      </w:pPr>
    </w:p>
    <w:p w14:paraId="01199711" w14:textId="77777777" w:rsidR="00051ECE" w:rsidRPr="008F1EA1" w:rsidRDefault="00051ECE" w:rsidP="00051ECE">
      <w:pPr>
        <w:rPr>
          <w:rFonts w:cstheme="minorHAnsi"/>
          <w:iCs/>
        </w:rPr>
      </w:pPr>
    </w:p>
    <w:p w14:paraId="6EE98ECB" w14:textId="77777777" w:rsidR="009D7292" w:rsidRDefault="009D7292"/>
    <w:sectPr w:rsidR="009D72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F7449"/>
    <w:multiLevelType w:val="hybridMultilevel"/>
    <w:tmpl w:val="E7DEF4E6"/>
    <w:lvl w:ilvl="0" w:tplc="E5B269BE">
      <w:start w:val="1"/>
      <w:numFmt w:val="bullet"/>
      <w:lvlText w:val=""/>
      <w:lvlJc w:val="left"/>
      <w:pPr>
        <w:tabs>
          <w:tab w:val="num" w:pos="720"/>
        </w:tabs>
        <w:ind w:left="720" w:hanging="360"/>
      </w:pPr>
      <w:rPr>
        <w:rFonts w:ascii="Wingdings" w:hAnsi="Wingdings" w:hint="default"/>
      </w:rPr>
    </w:lvl>
    <w:lvl w:ilvl="1" w:tplc="FDD69820">
      <w:numFmt w:val="bullet"/>
      <w:lvlText w:val=""/>
      <w:lvlJc w:val="left"/>
      <w:pPr>
        <w:tabs>
          <w:tab w:val="num" w:pos="1440"/>
        </w:tabs>
        <w:ind w:left="1440" w:hanging="360"/>
      </w:pPr>
      <w:rPr>
        <w:rFonts w:ascii="Wingdings" w:hAnsi="Wingdings" w:hint="default"/>
      </w:rPr>
    </w:lvl>
    <w:lvl w:ilvl="2" w:tplc="82A43892" w:tentative="1">
      <w:start w:val="1"/>
      <w:numFmt w:val="bullet"/>
      <w:lvlText w:val=""/>
      <w:lvlJc w:val="left"/>
      <w:pPr>
        <w:tabs>
          <w:tab w:val="num" w:pos="2160"/>
        </w:tabs>
        <w:ind w:left="2160" w:hanging="360"/>
      </w:pPr>
      <w:rPr>
        <w:rFonts w:ascii="Wingdings" w:hAnsi="Wingdings" w:hint="default"/>
      </w:rPr>
    </w:lvl>
    <w:lvl w:ilvl="3" w:tplc="CBDC6CA8" w:tentative="1">
      <w:start w:val="1"/>
      <w:numFmt w:val="bullet"/>
      <w:lvlText w:val=""/>
      <w:lvlJc w:val="left"/>
      <w:pPr>
        <w:tabs>
          <w:tab w:val="num" w:pos="2880"/>
        </w:tabs>
        <w:ind w:left="2880" w:hanging="360"/>
      </w:pPr>
      <w:rPr>
        <w:rFonts w:ascii="Wingdings" w:hAnsi="Wingdings" w:hint="default"/>
      </w:rPr>
    </w:lvl>
    <w:lvl w:ilvl="4" w:tplc="E294E81E" w:tentative="1">
      <w:start w:val="1"/>
      <w:numFmt w:val="bullet"/>
      <w:lvlText w:val=""/>
      <w:lvlJc w:val="left"/>
      <w:pPr>
        <w:tabs>
          <w:tab w:val="num" w:pos="3600"/>
        </w:tabs>
        <w:ind w:left="3600" w:hanging="360"/>
      </w:pPr>
      <w:rPr>
        <w:rFonts w:ascii="Wingdings" w:hAnsi="Wingdings" w:hint="default"/>
      </w:rPr>
    </w:lvl>
    <w:lvl w:ilvl="5" w:tplc="7FCE7236" w:tentative="1">
      <w:start w:val="1"/>
      <w:numFmt w:val="bullet"/>
      <w:lvlText w:val=""/>
      <w:lvlJc w:val="left"/>
      <w:pPr>
        <w:tabs>
          <w:tab w:val="num" w:pos="4320"/>
        </w:tabs>
        <w:ind w:left="4320" w:hanging="360"/>
      </w:pPr>
      <w:rPr>
        <w:rFonts w:ascii="Wingdings" w:hAnsi="Wingdings" w:hint="default"/>
      </w:rPr>
    </w:lvl>
    <w:lvl w:ilvl="6" w:tplc="DB340BEC" w:tentative="1">
      <w:start w:val="1"/>
      <w:numFmt w:val="bullet"/>
      <w:lvlText w:val=""/>
      <w:lvlJc w:val="left"/>
      <w:pPr>
        <w:tabs>
          <w:tab w:val="num" w:pos="5040"/>
        </w:tabs>
        <w:ind w:left="5040" w:hanging="360"/>
      </w:pPr>
      <w:rPr>
        <w:rFonts w:ascii="Wingdings" w:hAnsi="Wingdings" w:hint="default"/>
      </w:rPr>
    </w:lvl>
    <w:lvl w:ilvl="7" w:tplc="DDF46C88" w:tentative="1">
      <w:start w:val="1"/>
      <w:numFmt w:val="bullet"/>
      <w:lvlText w:val=""/>
      <w:lvlJc w:val="left"/>
      <w:pPr>
        <w:tabs>
          <w:tab w:val="num" w:pos="5760"/>
        </w:tabs>
        <w:ind w:left="5760" w:hanging="360"/>
      </w:pPr>
      <w:rPr>
        <w:rFonts w:ascii="Wingdings" w:hAnsi="Wingdings" w:hint="default"/>
      </w:rPr>
    </w:lvl>
    <w:lvl w:ilvl="8" w:tplc="399442B4"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7E3B6E"/>
    <w:multiLevelType w:val="hybridMultilevel"/>
    <w:tmpl w:val="7376EB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B002ED"/>
    <w:multiLevelType w:val="hybridMultilevel"/>
    <w:tmpl w:val="FF9C94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DEA151E"/>
    <w:multiLevelType w:val="hybridMultilevel"/>
    <w:tmpl w:val="AE685082"/>
    <w:lvl w:ilvl="0" w:tplc="EEF82FE4">
      <w:start w:val="1"/>
      <w:numFmt w:val="bullet"/>
      <w:lvlText w:val="•"/>
      <w:lvlJc w:val="left"/>
      <w:pPr>
        <w:tabs>
          <w:tab w:val="num" w:pos="720"/>
        </w:tabs>
        <w:ind w:left="720" w:hanging="360"/>
      </w:pPr>
      <w:rPr>
        <w:rFonts w:ascii="Arial" w:hAnsi="Arial" w:hint="default"/>
      </w:rPr>
    </w:lvl>
    <w:lvl w:ilvl="1" w:tplc="BD38BB48">
      <w:start w:val="17664"/>
      <w:numFmt w:val="bullet"/>
      <w:lvlText w:val="•"/>
      <w:lvlJc w:val="left"/>
      <w:pPr>
        <w:tabs>
          <w:tab w:val="num" w:pos="1440"/>
        </w:tabs>
        <w:ind w:left="1440" w:hanging="360"/>
      </w:pPr>
      <w:rPr>
        <w:rFonts w:ascii="Arial" w:hAnsi="Arial" w:hint="default"/>
      </w:rPr>
    </w:lvl>
    <w:lvl w:ilvl="2" w:tplc="6A629B8E" w:tentative="1">
      <w:start w:val="1"/>
      <w:numFmt w:val="bullet"/>
      <w:lvlText w:val="•"/>
      <w:lvlJc w:val="left"/>
      <w:pPr>
        <w:tabs>
          <w:tab w:val="num" w:pos="2160"/>
        </w:tabs>
        <w:ind w:left="2160" w:hanging="360"/>
      </w:pPr>
      <w:rPr>
        <w:rFonts w:ascii="Arial" w:hAnsi="Arial" w:hint="default"/>
      </w:rPr>
    </w:lvl>
    <w:lvl w:ilvl="3" w:tplc="070233CC" w:tentative="1">
      <w:start w:val="1"/>
      <w:numFmt w:val="bullet"/>
      <w:lvlText w:val="•"/>
      <w:lvlJc w:val="left"/>
      <w:pPr>
        <w:tabs>
          <w:tab w:val="num" w:pos="2880"/>
        </w:tabs>
        <w:ind w:left="2880" w:hanging="360"/>
      </w:pPr>
      <w:rPr>
        <w:rFonts w:ascii="Arial" w:hAnsi="Arial" w:hint="default"/>
      </w:rPr>
    </w:lvl>
    <w:lvl w:ilvl="4" w:tplc="985ED156" w:tentative="1">
      <w:start w:val="1"/>
      <w:numFmt w:val="bullet"/>
      <w:lvlText w:val="•"/>
      <w:lvlJc w:val="left"/>
      <w:pPr>
        <w:tabs>
          <w:tab w:val="num" w:pos="3600"/>
        </w:tabs>
        <w:ind w:left="3600" w:hanging="360"/>
      </w:pPr>
      <w:rPr>
        <w:rFonts w:ascii="Arial" w:hAnsi="Arial" w:hint="default"/>
      </w:rPr>
    </w:lvl>
    <w:lvl w:ilvl="5" w:tplc="5F388474" w:tentative="1">
      <w:start w:val="1"/>
      <w:numFmt w:val="bullet"/>
      <w:lvlText w:val="•"/>
      <w:lvlJc w:val="left"/>
      <w:pPr>
        <w:tabs>
          <w:tab w:val="num" w:pos="4320"/>
        </w:tabs>
        <w:ind w:left="4320" w:hanging="360"/>
      </w:pPr>
      <w:rPr>
        <w:rFonts w:ascii="Arial" w:hAnsi="Arial" w:hint="default"/>
      </w:rPr>
    </w:lvl>
    <w:lvl w:ilvl="6" w:tplc="BC06C1A0" w:tentative="1">
      <w:start w:val="1"/>
      <w:numFmt w:val="bullet"/>
      <w:lvlText w:val="•"/>
      <w:lvlJc w:val="left"/>
      <w:pPr>
        <w:tabs>
          <w:tab w:val="num" w:pos="5040"/>
        </w:tabs>
        <w:ind w:left="5040" w:hanging="360"/>
      </w:pPr>
      <w:rPr>
        <w:rFonts w:ascii="Arial" w:hAnsi="Arial" w:hint="default"/>
      </w:rPr>
    </w:lvl>
    <w:lvl w:ilvl="7" w:tplc="B9D24814" w:tentative="1">
      <w:start w:val="1"/>
      <w:numFmt w:val="bullet"/>
      <w:lvlText w:val="•"/>
      <w:lvlJc w:val="left"/>
      <w:pPr>
        <w:tabs>
          <w:tab w:val="num" w:pos="5760"/>
        </w:tabs>
        <w:ind w:left="5760" w:hanging="360"/>
      </w:pPr>
      <w:rPr>
        <w:rFonts w:ascii="Arial" w:hAnsi="Arial" w:hint="default"/>
      </w:rPr>
    </w:lvl>
    <w:lvl w:ilvl="8" w:tplc="97E48BF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74B7C9C"/>
    <w:multiLevelType w:val="hybridMultilevel"/>
    <w:tmpl w:val="96F48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607659"/>
    <w:multiLevelType w:val="hybridMultilevel"/>
    <w:tmpl w:val="65C48F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7F28CE"/>
    <w:multiLevelType w:val="hybridMultilevel"/>
    <w:tmpl w:val="498E52AE"/>
    <w:lvl w:ilvl="0" w:tplc="5DF869D0">
      <w:start w:val="1"/>
      <w:numFmt w:val="bullet"/>
      <w:lvlText w:val=""/>
      <w:lvlJc w:val="left"/>
      <w:pPr>
        <w:tabs>
          <w:tab w:val="num" w:pos="720"/>
        </w:tabs>
        <w:ind w:left="720" w:hanging="360"/>
      </w:pPr>
      <w:rPr>
        <w:rFonts w:ascii="Wingdings" w:hAnsi="Wingdings" w:hint="default"/>
      </w:rPr>
    </w:lvl>
    <w:lvl w:ilvl="1" w:tplc="D70EC7F0">
      <w:numFmt w:val="bullet"/>
      <w:lvlText w:val=""/>
      <w:lvlJc w:val="left"/>
      <w:pPr>
        <w:tabs>
          <w:tab w:val="num" w:pos="1440"/>
        </w:tabs>
        <w:ind w:left="1440" w:hanging="360"/>
      </w:pPr>
      <w:rPr>
        <w:rFonts w:ascii="Wingdings" w:hAnsi="Wingdings" w:hint="default"/>
      </w:rPr>
    </w:lvl>
    <w:lvl w:ilvl="2" w:tplc="D91A595A" w:tentative="1">
      <w:start w:val="1"/>
      <w:numFmt w:val="bullet"/>
      <w:lvlText w:val=""/>
      <w:lvlJc w:val="left"/>
      <w:pPr>
        <w:tabs>
          <w:tab w:val="num" w:pos="2160"/>
        </w:tabs>
        <w:ind w:left="2160" w:hanging="360"/>
      </w:pPr>
      <w:rPr>
        <w:rFonts w:ascii="Wingdings" w:hAnsi="Wingdings" w:hint="default"/>
      </w:rPr>
    </w:lvl>
    <w:lvl w:ilvl="3" w:tplc="3F201F8A" w:tentative="1">
      <w:start w:val="1"/>
      <w:numFmt w:val="bullet"/>
      <w:lvlText w:val=""/>
      <w:lvlJc w:val="left"/>
      <w:pPr>
        <w:tabs>
          <w:tab w:val="num" w:pos="2880"/>
        </w:tabs>
        <w:ind w:left="2880" w:hanging="360"/>
      </w:pPr>
      <w:rPr>
        <w:rFonts w:ascii="Wingdings" w:hAnsi="Wingdings" w:hint="default"/>
      </w:rPr>
    </w:lvl>
    <w:lvl w:ilvl="4" w:tplc="3D8EEF06" w:tentative="1">
      <w:start w:val="1"/>
      <w:numFmt w:val="bullet"/>
      <w:lvlText w:val=""/>
      <w:lvlJc w:val="left"/>
      <w:pPr>
        <w:tabs>
          <w:tab w:val="num" w:pos="3600"/>
        </w:tabs>
        <w:ind w:left="3600" w:hanging="360"/>
      </w:pPr>
      <w:rPr>
        <w:rFonts w:ascii="Wingdings" w:hAnsi="Wingdings" w:hint="default"/>
      </w:rPr>
    </w:lvl>
    <w:lvl w:ilvl="5" w:tplc="41221DC6" w:tentative="1">
      <w:start w:val="1"/>
      <w:numFmt w:val="bullet"/>
      <w:lvlText w:val=""/>
      <w:lvlJc w:val="left"/>
      <w:pPr>
        <w:tabs>
          <w:tab w:val="num" w:pos="4320"/>
        </w:tabs>
        <w:ind w:left="4320" w:hanging="360"/>
      </w:pPr>
      <w:rPr>
        <w:rFonts w:ascii="Wingdings" w:hAnsi="Wingdings" w:hint="default"/>
      </w:rPr>
    </w:lvl>
    <w:lvl w:ilvl="6" w:tplc="7C8A1CF8" w:tentative="1">
      <w:start w:val="1"/>
      <w:numFmt w:val="bullet"/>
      <w:lvlText w:val=""/>
      <w:lvlJc w:val="left"/>
      <w:pPr>
        <w:tabs>
          <w:tab w:val="num" w:pos="5040"/>
        </w:tabs>
        <w:ind w:left="5040" w:hanging="360"/>
      </w:pPr>
      <w:rPr>
        <w:rFonts w:ascii="Wingdings" w:hAnsi="Wingdings" w:hint="default"/>
      </w:rPr>
    </w:lvl>
    <w:lvl w:ilvl="7" w:tplc="C7B88512" w:tentative="1">
      <w:start w:val="1"/>
      <w:numFmt w:val="bullet"/>
      <w:lvlText w:val=""/>
      <w:lvlJc w:val="left"/>
      <w:pPr>
        <w:tabs>
          <w:tab w:val="num" w:pos="5760"/>
        </w:tabs>
        <w:ind w:left="5760" w:hanging="360"/>
      </w:pPr>
      <w:rPr>
        <w:rFonts w:ascii="Wingdings" w:hAnsi="Wingdings" w:hint="default"/>
      </w:rPr>
    </w:lvl>
    <w:lvl w:ilvl="8" w:tplc="667E814A"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08E201E"/>
    <w:multiLevelType w:val="hybridMultilevel"/>
    <w:tmpl w:val="A39C0950"/>
    <w:lvl w:ilvl="0" w:tplc="8AF68C20">
      <w:start w:val="1"/>
      <w:numFmt w:val="bullet"/>
      <w:lvlText w:val=""/>
      <w:lvlJc w:val="left"/>
      <w:pPr>
        <w:tabs>
          <w:tab w:val="num" w:pos="720"/>
        </w:tabs>
        <w:ind w:left="720" w:hanging="360"/>
      </w:pPr>
      <w:rPr>
        <w:rFonts w:ascii="Wingdings" w:hAnsi="Wingdings" w:hint="default"/>
      </w:rPr>
    </w:lvl>
    <w:lvl w:ilvl="1" w:tplc="40F8F7AA">
      <w:numFmt w:val="bullet"/>
      <w:lvlText w:val=""/>
      <w:lvlJc w:val="left"/>
      <w:pPr>
        <w:tabs>
          <w:tab w:val="num" w:pos="1440"/>
        </w:tabs>
        <w:ind w:left="1440" w:hanging="360"/>
      </w:pPr>
      <w:rPr>
        <w:rFonts w:ascii="Wingdings" w:hAnsi="Wingdings" w:hint="default"/>
      </w:rPr>
    </w:lvl>
    <w:lvl w:ilvl="2" w:tplc="DA3821EC" w:tentative="1">
      <w:start w:val="1"/>
      <w:numFmt w:val="bullet"/>
      <w:lvlText w:val=""/>
      <w:lvlJc w:val="left"/>
      <w:pPr>
        <w:tabs>
          <w:tab w:val="num" w:pos="2160"/>
        </w:tabs>
        <w:ind w:left="2160" w:hanging="360"/>
      </w:pPr>
      <w:rPr>
        <w:rFonts w:ascii="Wingdings" w:hAnsi="Wingdings" w:hint="default"/>
      </w:rPr>
    </w:lvl>
    <w:lvl w:ilvl="3" w:tplc="A24E153C" w:tentative="1">
      <w:start w:val="1"/>
      <w:numFmt w:val="bullet"/>
      <w:lvlText w:val=""/>
      <w:lvlJc w:val="left"/>
      <w:pPr>
        <w:tabs>
          <w:tab w:val="num" w:pos="2880"/>
        </w:tabs>
        <w:ind w:left="2880" w:hanging="360"/>
      </w:pPr>
      <w:rPr>
        <w:rFonts w:ascii="Wingdings" w:hAnsi="Wingdings" w:hint="default"/>
      </w:rPr>
    </w:lvl>
    <w:lvl w:ilvl="4" w:tplc="1864FEDC" w:tentative="1">
      <w:start w:val="1"/>
      <w:numFmt w:val="bullet"/>
      <w:lvlText w:val=""/>
      <w:lvlJc w:val="left"/>
      <w:pPr>
        <w:tabs>
          <w:tab w:val="num" w:pos="3600"/>
        </w:tabs>
        <w:ind w:left="3600" w:hanging="360"/>
      </w:pPr>
      <w:rPr>
        <w:rFonts w:ascii="Wingdings" w:hAnsi="Wingdings" w:hint="default"/>
      </w:rPr>
    </w:lvl>
    <w:lvl w:ilvl="5" w:tplc="E95E5A60" w:tentative="1">
      <w:start w:val="1"/>
      <w:numFmt w:val="bullet"/>
      <w:lvlText w:val=""/>
      <w:lvlJc w:val="left"/>
      <w:pPr>
        <w:tabs>
          <w:tab w:val="num" w:pos="4320"/>
        </w:tabs>
        <w:ind w:left="4320" w:hanging="360"/>
      </w:pPr>
      <w:rPr>
        <w:rFonts w:ascii="Wingdings" w:hAnsi="Wingdings" w:hint="default"/>
      </w:rPr>
    </w:lvl>
    <w:lvl w:ilvl="6" w:tplc="883E218A" w:tentative="1">
      <w:start w:val="1"/>
      <w:numFmt w:val="bullet"/>
      <w:lvlText w:val=""/>
      <w:lvlJc w:val="left"/>
      <w:pPr>
        <w:tabs>
          <w:tab w:val="num" w:pos="5040"/>
        </w:tabs>
        <w:ind w:left="5040" w:hanging="360"/>
      </w:pPr>
      <w:rPr>
        <w:rFonts w:ascii="Wingdings" w:hAnsi="Wingdings" w:hint="default"/>
      </w:rPr>
    </w:lvl>
    <w:lvl w:ilvl="7" w:tplc="33E0750E" w:tentative="1">
      <w:start w:val="1"/>
      <w:numFmt w:val="bullet"/>
      <w:lvlText w:val=""/>
      <w:lvlJc w:val="left"/>
      <w:pPr>
        <w:tabs>
          <w:tab w:val="num" w:pos="5760"/>
        </w:tabs>
        <w:ind w:left="5760" w:hanging="360"/>
      </w:pPr>
      <w:rPr>
        <w:rFonts w:ascii="Wingdings" w:hAnsi="Wingdings" w:hint="default"/>
      </w:rPr>
    </w:lvl>
    <w:lvl w:ilvl="8" w:tplc="1680847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D2A23B3"/>
    <w:multiLevelType w:val="hybridMultilevel"/>
    <w:tmpl w:val="97DC3D32"/>
    <w:lvl w:ilvl="0" w:tplc="388A61A8">
      <w:start w:val="1"/>
      <w:numFmt w:val="bullet"/>
      <w:lvlText w:val=""/>
      <w:lvlJc w:val="left"/>
      <w:pPr>
        <w:tabs>
          <w:tab w:val="num" w:pos="720"/>
        </w:tabs>
        <w:ind w:left="720" w:hanging="360"/>
      </w:pPr>
      <w:rPr>
        <w:rFonts w:ascii="Wingdings" w:hAnsi="Wingdings" w:hint="default"/>
      </w:rPr>
    </w:lvl>
    <w:lvl w:ilvl="1" w:tplc="FD8A5C9E">
      <w:numFmt w:val="bullet"/>
      <w:lvlText w:val=""/>
      <w:lvlJc w:val="left"/>
      <w:pPr>
        <w:tabs>
          <w:tab w:val="num" w:pos="1440"/>
        </w:tabs>
        <w:ind w:left="1440" w:hanging="360"/>
      </w:pPr>
      <w:rPr>
        <w:rFonts w:ascii="Wingdings" w:hAnsi="Wingdings" w:hint="default"/>
      </w:rPr>
    </w:lvl>
    <w:lvl w:ilvl="2" w:tplc="6D36506E" w:tentative="1">
      <w:start w:val="1"/>
      <w:numFmt w:val="bullet"/>
      <w:lvlText w:val=""/>
      <w:lvlJc w:val="left"/>
      <w:pPr>
        <w:tabs>
          <w:tab w:val="num" w:pos="2160"/>
        </w:tabs>
        <w:ind w:left="2160" w:hanging="360"/>
      </w:pPr>
      <w:rPr>
        <w:rFonts w:ascii="Wingdings" w:hAnsi="Wingdings" w:hint="default"/>
      </w:rPr>
    </w:lvl>
    <w:lvl w:ilvl="3" w:tplc="FD7AFDAC" w:tentative="1">
      <w:start w:val="1"/>
      <w:numFmt w:val="bullet"/>
      <w:lvlText w:val=""/>
      <w:lvlJc w:val="left"/>
      <w:pPr>
        <w:tabs>
          <w:tab w:val="num" w:pos="2880"/>
        </w:tabs>
        <w:ind w:left="2880" w:hanging="360"/>
      </w:pPr>
      <w:rPr>
        <w:rFonts w:ascii="Wingdings" w:hAnsi="Wingdings" w:hint="default"/>
      </w:rPr>
    </w:lvl>
    <w:lvl w:ilvl="4" w:tplc="486E20D2" w:tentative="1">
      <w:start w:val="1"/>
      <w:numFmt w:val="bullet"/>
      <w:lvlText w:val=""/>
      <w:lvlJc w:val="left"/>
      <w:pPr>
        <w:tabs>
          <w:tab w:val="num" w:pos="3600"/>
        </w:tabs>
        <w:ind w:left="3600" w:hanging="360"/>
      </w:pPr>
      <w:rPr>
        <w:rFonts w:ascii="Wingdings" w:hAnsi="Wingdings" w:hint="default"/>
      </w:rPr>
    </w:lvl>
    <w:lvl w:ilvl="5" w:tplc="8648228E" w:tentative="1">
      <w:start w:val="1"/>
      <w:numFmt w:val="bullet"/>
      <w:lvlText w:val=""/>
      <w:lvlJc w:val="left"/>
      <w:pPr>
        <w:tabs>
          <w:tab w:val="num" w:pos="4320"/>
        </w:tabs>
        <w:ind w:left="4320" w:hanging="360"/>
      </w:pPr>
      <w:rPr>
        <w:rFonts w:ascii="Wingdings" w:hAnsi="Wingdings" w:hint="default"/>
      </w:rPr>
    </w:lvl>
    <w:lvl w:ilvl="6" w:tplc="F2A06DE2" w:tentative="1">
      <w:start w:val="1"/>
      <w:numFmt w:val="bullet"/>
      <w:lvlText w:val=""/>
      <w:lvlJc w:val="left"/>
      <w:pPr>
        <w:tabs>
          <w:tab w:val="num" w:pos="5040"/>
        </w:tabs>
        <w:ind w:left="5040" w:hanging="360"/>
      </w:pPr>
      <w:rPr>
        <w:rFonts w:ascii="Wingdings" w:hAnsi="Wingdings" w:hint="default"/>
      </w:rPr>
    </w:lvl>
    <w:lvl w:ilvl="7" w:tplc="169EF746" w:tentative="1">
      <w:start w:val="1"/>
      <w:numFmt w:val="bullet"/>
      <w:lvlText w:val=""/>
      <w:lvlJc w:val="left"/>
      <w:pPr>
        <w:tabs>
          <w:tab w:val="num" w:pos="5760"/>
        </w:tabs>
        <w:ind w:left="5760" w:hanging="360"/>
      </w:pPr>
      <w:rPr>
        <w:rFonts w:ascii="Wingdings" w:hAnsi="Wingdings" w:hint="default"/>
      </w:rPr>
    </w:lvl>
    <w:lvl w:ilvl="8" w:tplc="F62C92B2"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3723720"/>
    <w:multiLevelType w:val="hybridMultilevel"/>
    <w:tmpl w:val="9124A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1"/>
  </w:num>
  <w:num w:numId="4">
    <w:abstractNumId w:val="6"/>
  </w:num>
  <w:num w:numId="5">
    <w:abstractNumId w:val="3"/>
  </w:num>
  <w:num w:numId="6">
    <w:abstractNumId w:val="8"/>
  </w:num>
  <w:num w:numId="7">
    <w:abstractNumId w:val="0"/>
  </w:num>
  <w:num w:numId="8">
    <w:abstractNumId w:val="7"/>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0D8"/>
    <w:rsid w:val="00021BC7"/>
    <w:rsid w:val="000434BD"/>
    <w:rsid w:val="00051ECE"/>
    <w:rsid w:val="00066830"/>
    <w:rsid w:val="001709BC"/>
    <w:rsid w:val="001760D8"/>
    <w:rsid w:val="001B6AB1"/>
    <w:rsid w:val="00225012"/>
    <w:rsid w:val="002762DE"/>
    <w:rsid w:val="002E384E"/>
    <w:rsid w:val="00472BA7"/>
    <w:rsid w:val="004D3AC3"/>
    <w:rsid w:val="00504866"/>
    <w:rsid w:val="00773729"/>
    <w:rsid w:val="008027FB"/>
    <w:rsid w:val="009349A5"/>
    <w:rsid w:val="009455E5"/>
    <w:rsid w:val="009D7292"/>
    <w:rsid w:val="00A47942"/>
    <w:rsid w:val="00A67899"/>
    <w:rsid w:val="00A82B8E"/>
    <w:rsid w:val="00B07D81"/>
    <w:rsid w:val="00C73315"/>
    <w:rsid w:val="00CB6DE7"/>
    <w:rsid w:val="00CE1C84"/>
    <w:rsid w:val="00DA3E80"/>
    <w:rsid w:val="00DC3C09"/>
    <w:rsid w:val="00F9204F"/>
    <w:rsid w:val="00FD70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83D17"/>
  <w15:chartTrackingRefBased/>
  <w15:docId w15:val="{63D39CC7-19C2-4206-9FF9-946DF5B44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78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678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51ECE"/>
    <w:pPr>
      <w:ind w:left="720"/>
      <w:contextualSpacing/>
    </w:pPr>
  </w:style>
  <w:style w:type="character" w:styleId="Hyperlink">
    <w:name w:val="Hyperlink"/>
    <w:basedOn w:val="DefaultParagraphFont"/>
    <w:uiPriority w:val="99"/>
    <w:unhideWhenUsed/>
    <w:rsid w:val="00051ECE"/>
    <w:rPr>
      <w:color w:val="0563C1" w:themeColor="hyperlink"/>
      <w:u w:val="single"/>
    </w:rPr>
  </w:style>
  <w:style w:type="character" w:styleId="Emphasis">
    <w:name w:val="Emphasis"/>
    <w:basedOn w:val="DefaultParagraphFont"/>
    <w:uiPriority w:val="20"/>
    <w:qFormat/>
    <w:rsid w:val="009455E5"/>
    <w:rPr>
      <w:i/>
      <w:iCs/>
    </w:rPr>
  </w:style>
  <w:style w:type="character" w:styleId="UnresolvedMention">
    <w:name w:val="Unresolved Mention"/>
    <w:basedOn w:val="DefaultParagraphFont"/>
    <w:uiPriority w:val="99"/>
    <w:semiHidden/>
    <w:unhideWhenUsed/>
    <w:rsid w:val="00CE1C84"/>
    <w:rPr>
      <w:color w:val="605E5C"/>
      <w:shd w:val="clear" w:color="auto" w:fill="E1DFDD"/>
    </w:rPr>
  </w:style>
  <w:style w:type="character" w:styleId="FollowedHyperlink">
    <w:name w:val="FollowedHyperlink"/>
    <w:basedOn w:val="DefaultParagraphFont"/>
    <w:uiPriority w:val="99"/>
    <w:semiHidden/>
    <w:unhideWhenUsed/>
    <w:rsid w:val="001709B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5490700">
      <w:bodyDiv w:val="1"/>
      <w:marLeft w:val="0"/>
      <w:marRight w:val="0"/>
      <w:marTop w:val="0"/>
      <w:marBottom w:val="0"/>
      <w:divBdr>
        <w:top w:val="none" w:sz="0" w:space="0" w:color="auto"/>
        <w:left w:val="none" w:sz="0" w:space="0" w:color="auto"/>
        <w:bottom w:val="none" w:sz="0" w:space="0" w:color="auto"/>
        <w:right w:val="none" w:sz="0" w:space="0" w:color="auto"/>
      </w:divBdr>
      <w:divsChild>
        <w:div w:id="29300883">
          <w:marLeft w:val="288"/>
          <w:marRight w:val="0"/>
          <w:marTop w:val="240"/>
          <w:marBottom w:val="0"/>
          <w:divBdr>
            <w:top w:val="none" w:sz="0" w:space="0" w:color="auto"/>
            <w:left w:val="none" w:sz="0" w:space="0" w:color="auto"/>
            <w:bottom w:val="none" w:sz="0" w:space="0" w:color="auto"/>
            <w:right w:val="none" w:sz="0" w:space="0" w:color="auto"/>
          </w:divBdr>
        </w:div>
        <w:div w:id="639192003">
          <w:marLeft w:val="288"/>
          <w:marRight w:val="0"/>
          <w:marTop w:val="240"/>
          <w:marBottom w:val="0"/>
          <w:divBdr>
            <w:top w:val="none" w:sz="0" w:space="0" w:color="auto"/>
            <w:left w:val="none" w:sz="0" w:space="0" w:color="auto"/>
            <w:bottom w:val="none" w:sz="0" w:space="0" w:color="auto"/>
            <w:right w:val="none" w:sz="0" w:space="0" w:color="auto"/>
          </w:divBdr>
        </w:div>
        <w:div w:id="1986354730">
          <w:marLeft w:val="720"/>
          <w:marRight w:val="0"/>
          <w:marTop w:val="80"/>
          <w:marBottom w:val="40"/>
          <w:divBdr>
            <w:top w:val="none" w:sz="0" w:space="0" w:color="auto"/>
            <w:left w:val="none" w:sz="0" w:space="0" w:color="auto"/>
            <w:bottom w:val="none" w:sz="0" w:space="0" w:color="auto"/>
            <w:right w:val="none" w:sz="0" w:space="0" w:color="auto"/>
          </w:divBdr>
        </w:div>
        <w:div w:id="1905020227">
          <w:marLeft w:val="720"/>
          <w:marRight w:val="0"/>
          <w:marTop w:val="80"/>
          <w:marBottom w:val="40"/>
          <w:divBdr>
            <w:top w:val="none" w:sz="0" w:space="0" w:color="auto"/>
            <w:left w:val="none" w:sz="0" w:space="0" w:color="auto"/>
            <w:bottom w:val="none" w:sz="0" w:space="0" w:color="auto"/>
            <w:right w:val="none" w:sz="0" w:space="0" w:color="auto"/>
          </w:divBdr>
        </w:div>
        <w:div w:id="1397240089">
          <w:marLeft w:val="288"/>
          <w:marRight w:val="0"/>
          <w:marTop w:val="240"/>
          <w:marBottom w:val="0"/>
          <w:divBdr>
            <w:top w:val="none" w:sz="0" w:space="0" w:color="auto"/>
            <w:left w:val="none" w:sz="0" w:space="0" w:color="auto"/>
            <w:bottom w:val="none" w:sz="0" w:space="0" w:color="auto"/>
            <w:right w:val="none" w:sz="0" w:space="0" w:color="auto"/>
          </w:divBdr>
        </w:div>
      </w:divsChild>
    </w:div>
    <w:div w:id="852453396">
      <w:bodyDiv w:val="1"/>
      <w:marLeft w:val="0"/>
      <w:marRight w:val="0"/>
      <w:marTop w:val="0"/>
      <w:marBottom w:val="0"/>
      <w:divBdr>
        <w:top w:val="none" w:sz="0" w:space="0" w:color="auto"/>
        <w:left w:val="none" w:sz="0" w:space="0" w:color="auto"/>
        <w:bottom w:val="none" w:sz="0" w:space="0" w:color="auto"/>
        <w:right w:val="none" w:sz="0" w:space="0" w:color="auto"/>
      </w:divBdr>
      <w:divsChild>
        <w:div w:id="1180461082">
          <w:marLeft w:val="288"/>
          <w:marRight w:val="0"/>
          <w:marTop w:val="240"/>
          <w:marBottom w:val="0"/>
          <w:divBdr>
            <w:top w:val="none" w:sz="0" w:space="0" w:color="auto"/>
            <w:left w:val="none" w:sz="0" w:space="0" w:color="auto"/>
            <w:bottom w:val="none" w:sz="0" w:space="0" w:color="auto"/>
            <w:right w:val="none" w:sz="0" w:space="0" w:color="auto"/>
          </w:divBdr>
        </w:div>
        <w:div w:id="1419903778">
          <w:marLeft w:val="720"/>
          <w:marRight w:val="0"/>
          <w:marTop w:val="80"/>
          <w:marBottom w:val="40"/>
          <w:divBdr>
            <w:top w:val="none" w:sz="0" w:space="0" w:color="auto"/>
            <w:left w:val="none" w:sz="0" w:space="0" w:color="auto"/>
            <w:bottom w:val="none" w:sz="0" w:space="0" w:color="auto"/>
            <w:right w:val="none" w:sz="0" w:space="0" w:color="auto"/>
          </w:divBdr>
        </w:div>
        <w:div w:id="914125141">
          <w:marLeft w:val="288"/>
          <w:marRight w:val="0"/>
          <w:marTop w:val="240"/>
          <w:marBottom w:val="0"/>
          <w:divBdr>
            <w:top w:val="none" w:sz="0" w:space="0" w:color="auto"/>
            <w:left w:val="none" w:sz="0" w:space="0" w:color="auto"/>
            <w:bottom w:val="none" w:sz="0" w:space="0" w:color="auto"/>
            <w:right w:val="none" w:sz="0" w:space="0" w:color="auto"/>
          </w:divBdr>
        </w:div>
        <w:div w:id="709840079">
          <w:marLeft w:val="720"/>
          <w:marRight w:val="0"/>
          <w:marTop w:val="80"/>
          <w:marBottom w:val="40"/>
          <w:divBdr>
            <w:top w:val="none" w:sz="0" w:space="0" w:color="auto"/>
            <w:left w:val="none" w:sz="0" w:space="0" w:color="auto"/>
            <w:bottom w:val="none" w:sz="0" w:space="0" w:color="auto"/>
            <w:right w:val="none" w:sz="0" w:space="0" w:color="auto"/>
          </w:divBdr>
        </w:div>
      </w:divsChild>
    </w:div>
    <w:div w:id="1452823411">
      <w:bodyDiv w:val="1"/>
      <w:marLeft w:val="0"/>
      <w:marRight w:val="0"/>
      <w:marTop w:val="0"/>
      <w:marBottom w:val="0"/>
      <w:divBdr>
        <w:top w:val="none" w:sz="0" w:space="0" w:color="auto"/>
        <w:left w:val="none" w:sz="0" w:space="0" w:color="auto"/>
        <w:bottom w:val="none" w:sz="0" w:space="0" w:color="auto"/>
        <w:right w:val="none" w:sz="0" w:space="0" w:color="auto"/>
      </w:divBdr>
      <w:divsChild>
        <w:div w:id="1619724260">
          <w:marLeft w:val="288"/>
          <w:marRight w:val="0"/>
          <w:marTop w:val="240"/>
          <w:marBottom w:val="0"/>
          <w:divBdr>
            <w:top w:val="none" w:sz="0" w:space="0" w:color="auto"/>
            <w:left w:val="none" w:sz="0" w:space="0" w:color="auto"/>
            <w:bottom w:val="none" w:sz="0" w:space="0" w:color="auto"/>
            <w:right w:val="none" w:sz="0" w:space="0" w:color="auto"/>
          </w:divBdr>
        </w:div>
        <w:div w:id="1076628415">
          <w:marLeft w:val="720"/>
          <w:marRight w:val="0"/>
          <w:marTop w:val="80"/>
          <w:marBottom w:val="40"/>
          <w:divBdr>
            <w:top w:val="none" w:sz="0" w:space="0" w:color="auto"/>
            <w:left w:val="none" w:sz="0" w:space="0" w:color="auto"/>
            <w:bottom w:val="none" w:sz="0" w:space="0" w:color="auto"/>
            <w:right w:val="none" w:sz="0" w:space="0" w:color="auto"/>
          </w:divBdr>
        </w:div>
        <w:div w:id="1047493552">
          <w:marLeft w:val="288"/>
          <w:marRight w:val="0"/>
          <w:marTop w:val="240"/>
          <w:marBottom w:val="0"/>
          <w:divBdr>
            <w:top w:val="none" w:sz="0" w:space="0" w:color="auto"/>
            <w:left w:val="none" w:sz="0" w:space="0" w:color="auto"/>
            <w:bottom w:val="none" w:sz="0" w:space="0" w:color="auto"/>
            <w:right w:val="none" w:sz="0" w:space="0" w:color="auto"/>
          </w:divBdr>
        </w:div>
        <w:div w:id="94912466">
          <w:marLeft w:val="720"/>
          <w:marRight w:val="0"/>
          <w:marTop w:val="80"/>
          <w:marBottom w:val="40"/>
          <w:divBdr>
            <w:top w:val="none" w:sz="0" w:space="0" w:color="auto"/>
            <w:left w:val="none" w:sz="0" w:space="0" w:color="auto"/>
            <w:bottom w:val="none" w:sz="0" w:space="0" w:color="auto"/>
            <w:right w:val="none" w:sz="0" w:space="0" w:color="auto"/>
          </w:divBdr>
        </w:div>
        <w:div w:id="1494447948">
          <w:marLeft w:val="288"/>
          <w:marRight w:val="0"/>
          <w:marTop w:val="240"/>
          <w:marBottom w:val="0"/>
          <w:divBdr>
            <w:top w:val="none" w:sz="0" w:space="0" w:color="auto"/>
            <w:left w:val="none" w:sz="0" w:space="0" w:color="auto"/>
            <w:bottom w:val="none" w:sz="0" w:space="0" w:color="auto"/>
            <w:right w:val="none" w:sz="0" w:space="0" w:color="auto"/>
          </w:divBdr>
        </w:div>
        <w:div w:id="1161972105">
          <w:marLeft w:val="720"/>
          <w:marRight w:val="0"/>
          <w:marTop w:val="80"/>
          <w:marBottom w:val="40"/>
          <w:divBdr>
            <w:top w:val="none" w:sz="0" w:space="0" w:color="auto"/>
            <w:left w:val="none" w:sz="0" w:space="0" w:color="auto"/>
            <w:bottom w:val="none" w:sz="0" w:space="0" w:color="auto"/>
            <w:right w:val="none" w:sz="0" w:space="0" w:color="auto"/>
          </w:divBdr>
        </w:div>
        <w:div w:id="1938513754">
          <w:marLeft w:val="288"/>
          <w:marRight w:val="0"/>
          <w:marTop w:val="240"/>
          <w:marBottom w:val="0"/>
          <w:divBdr>
            <w:top w:val="none" w:sz="0" w:space="0" w:color="auto"/>
            <w:left w:val="none" w:sz="0" w:space="0" w:color="auto"/>
            <w:bottom w:val="none" w:sz="0" w:space="0" w:color="auto"/>
            <w:right w:val="none" w:sz="0" w:space="0" w:color="auto"/>
          </w:divBdr>
        </w:div>
        <w:div w:id="1426219811">
          <w:marLeft w:val="720"/>
          <w:marRight w:val="0"/>
          <w:marTop w:val="80"/>
          <w:marBottom w:val="40"/>
          <w:divBdr>
            <w:top w:val="none" w:sz="0" w:space="0" w:color="auto"/>
            <w:left w:val="none" w:sz="0" w:space="0" w:color="auto"/>
            <w:bottom w:val="none" w:sz="0" w:space="0" w:color="auto"/>
            <w:right w:val="none" w:sz="0" w:space="0" w:color="auto"/>
          </w:divBdr>
        </w:div>
      </w:divsChild>
    </w:div>
    <w:div w:id="1701977555">
      <w:bodyDiv w:val="1"/>
      <w:marLeft w:val="0"/>
      <w:marRight w:val="0"/>
      <w:marTop w:val="0"/>
      <w:marBottom w:val="0"/>
      <w:divBdr>
        <w:top w:val="none" w:sz="0" w:space="0" w:color="auto"/>
        <w:left w:val="none" w:sz="0" w:space="0" w:color="auto"/>
        <w:bottom w:val="none" w:sz="0" w:space="0" w:color="auto"/>
        <w:right w:val="none" w:sz="0" w:space="0" w:color="auto"/>
      </w:divBdr>
      <w:divsChild>
        <w:div w:id="1340888848">
          <w:marLeft w:val="288"/>
          <w:marRight w:val="0"/>
          <w:marTop w:val="240"/>
          <w:marBottom w:val="0"/>
          <w:divBdr>
            <w:top w:val="none" w:sz="0" w:space="0" w:color="auto"/>
            <w:left w:val="none" w:sz="0" w:space="0" w:color="auto"/>
            <w:bottom w:val="none" w:sz="0" w:space="0" w:color="auto"/>
            <w:right w:val="none" w:sz="0" w:space="0" w:color="auto"/>
          </w:divBdr>
        </w:div>
        <w:div w:id="916132713">
          <w:marLeft w:val="720"/>
          <w:marRight w:val="0"/>
          <w:marTop w:val="80"/>
          <w:marBottom w:val="40"/>
          <w:divBdr>
            <w:top w:val="none" w:sz="0" w:space="0" w:color="auto"/>
            <w:left w:val="none" w:sz="0" w:space="0" w:color="auto"/>
            <w:bottom w:val="none" w:sz="0" w:space="0" w:color="auto"/>
            <w:right w:val="none" w:sz="0" w:space="0" w:color="auto"/>
          </w:divBdr>
        </w:div>
        <w:div w:id="1799178434">
          <w:marLeft w:val="288"/>
          <w:marRight w:val="0"/>
          <w:marTop w:val="240"/>
          <w:marBottom w:val="0"/>
          <w:divBdr>
            <w:top w:val="none" w:sz="0" w:space="0" w:color="auto"/>
            <w:left w:val="none" w:sz="0" w:space="0" w:color="auto"/>
            <w:bottom w:val="none" w:sz="0" w:space="0" w:color="auto"/>
            <w:right w:val="none" w:sz="0" w:space="0" w:color="auto"/>
          </w:divBdr>
        </w:div>
        <w:div w:id="995650376">
          <w:marLeft w:val="720"/>
          <w:marRight w:val="0"/>
          <w:marTop w:val="80"/>
          <w:marBottom w:val="40"/>
          <w:divBdr>
            <w:top w:val="none" w:sz="0" w:space="0" w:color="auto"/>
            <w:left w:val="none" w:sz="0" w:space="0" w:color="auto"/>
            <w:bottom w:val="none" w:sz="0" w:space="0" w:color="auto"/>
            <w:right w:val="none" w:sz="0" w:space="0" w:color="auto"/>
          </w:divBdr>
        </w:div>
        <w:div w:id="457727622">
          <w:marLeft w:val="720"/>
          <w:marRight w:val="0"/>
          <w:marTop w:val="80"/>
          <w:marBottom w:val="40"/>
          <w:divBdr>
            <w:top w:val="none" w:sz="0" w:space="0" w:color="auto"/>
            <w:left w:val="none" w:sz="0" w:space="0" w:color="auto"/>
            <w:bottom w:val="none" w:sz="0" w:space="0" w:color="auto"/>
            <w:right w:val="none" w:sz="0" w:space="0" w:color="auto"/>
          </w:divBdr>
        </w:div>
      </w:divsChild>
    </w:div>
    <w:div w:id="1961839699">
      <w:bodyDiv w:val="1"/>
      <w:marLeft w:val="0"/>
      <w:marRight w:val="0"/>
      <w:marTop w:val="0"/>
      <w:marBottom w:val="0"/>
      <w:divBdr>
        <w:top w:val="none" w:sz="0" w:space="0" w:color="auto"/>
        <w:left w:val="none" w:sz="0" w:space="0" w:color="auto"/>
        <w:bottom w:val="none" w:sz="0" w:space="0" w:color="auto"/>
        <w:right w:val="none" w:sz="0" w:space="0" w:color="auto"/>
      </w:divBdr>
      <w:divsChild>
        <w:div w:id="940260575">
          <w:marLeft w:val="446"/>
          <w:marRight w:val="0"/>
          <w:marTop w:val="0"/>
          <w:marBottom w:val="0"/>
          <w:divBdr>
            <w:top w:val="none" w:sz="0" w:space="0" w:color="auto"/>
            <w:left w:val="none" w:sz="0" w:space="0" w:color="auto"/>
            <w:bottom w:val="none" w:sz="0" w:space="0" w:color="auto"/>
            <w:right w:val="none" w:sz="0" w:space="0" w:color="auto"/>
          </w:divBdr>
        </w:div>
        <w:div w:id="472408445">
          <w:marLeft w:val="446"/>
          <w:marRight w:val="0"/>
          <w:marTop w:val="0"/>
          <w:marBottom w:val="0"/>
          <w:divBdr>
            <w:top w:val="none" w:sz="0" w:space="0" w:color="auto"/>
            <w:left w:val="none" w:sz="0" w:space="0" w:color="auto"/>
            <w:bottom w:val="none" w:sz="0" w:space="0" w:color="auto"/>
            <w:right w:val="none" w:sz="0" w:space="0" w:color="auto"/>
          </w:divBdr>
        </w:div>
        <w:div w:id="23555999">
          <w:marLeft w:val="1166"/>
          <w:marRight w:val="0"/>
          <w:marTop w:val="0"/>
          <w:marBottom w:val="0"/>
          <w:divBdr>
            <w:top w:val="none" w:sz="0" w:space="0" w:color="auto"/>
            <w:left w:val="none" w:sz="0" w:space="0" w:color="auto"/>
            <w:bottom w:val="none" w:sz="0" w:space="0" w:color="auto"/>
            <w:right w:val="none" w:sz="0" w:space="0" w:color="auto"/>
          </w:divBdr>
        </w:div>
        <w:div w:id="707413474">
          <w:marLeft w:val="446"/>
          <w:marRight w:val="0"/>
          <w:marTop w:val="0"/>
          <w:marBottom w:val="0"/>
          <w:divBdr>
            <w:top w:val="none" w:sz="0" w:space="0" w:color="auto"/>
            <w:left w:val="none" w:sz="0" w:space="0" w:color="auto"/>
            <w:bottom w:val="none" w:sz="0" w:space="0" w:color="auto"/>
            <w:right w:val="none" w:sz="0" w:space="0" w:color="auto"/>
          </w:divBdr>
        </w:div>
        <w:div w:id="311105240">
          <w:marLeft w:val="1166"/>
          <w:marRight w:val="0"/>
          <w:marTop w:val="0"/>
          <w:marBottom w:val="0"/>
          <w:divBdr>
            <w:top w:val="none" w:sz="0" w:space="0" w:color="auto"/>
            <w:left w:val="none" w:sz="0" w:space="0" w:color="auto"/>
            <w:bottom w:val="none" w:sz="0" w:space="0" w:color="auto"/>
            <w:right w:val="none" w:sz="0" w:space="0" w:color="auto"/>
          </w:divBdr>
        </w:div>
        <w:div w:id="193736847">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I:\Interpretation\SCA\2021\Austin\Misc\Alaska%20State%20Educational%20Standard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ps.gov/common/utilities/sendmail/sendemail.cfm?o=4F80D5BA91DA90B990AE10AEED1EA4A36693569C12B18389&amp;r=/teachers/classrooms/why-wilderness-distance-learning.htm" TargetMode="External"/><Relationship Id="rId5" Type="http://schemas.openxmlformats.org/officeDocument/2006/relationships/hyperlink" Target="https://www.nps.gov/sitk/learn/historyculture/battle1804.ht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424</TotalTime>
  <Pages>8</Pages>
  <Words>2712</Words>
  <Characters>15464</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Mccourt, Austin C</dc:creator>
  <cp:keywords/>
  <dc:description/>
  <cp:lastModifiedBy>Mccourt, Austin C</cp:lastModifiedBy>
  <cp:revision>11</cp:revision>
  <cp:lastPrinted>2021-05-11T23:56:00Z</cp:lastPrinted>
  <dcterms:created xsi:type="dcterms:W3CDTF">2021-04-21T00:05:00Z</dcterms:created>
  <dcterms:modified xsi:type="dcterms:W3CDTF">2021-05-26T20:18:00Z</dcterms:modified>
</cp:coreProperties>
</file>